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99" w:rsidRPr="00B31845" w:rsidRDefault="00697399" w:rsidP="00697399">
      <w:pPr>
        <w:keepNext/>
        <w:suppressAutoHyphens/>
        <w:spacing w:after="360" w:line="240" w:lineRule="auto"/>
        <w:rPr>
          <w:rFonts w:ascii="Times New Roman" w:eastAsia="Times New Roman" w:hAnsi="Times New Roman" w:cs="Times New Roman"/>
          <w:b/>
          <w:caps/>
          <w:sz w:val="24"/>
          <w:szCs w:val="20"/>
        </w:rPr>
      </w:pPr>
      <w:r w:rsidRPr="00B31845">
        <w:rPr>
          <w:rFonts w:ascii="Times New Roman" w:eastAsia="Times New Roman" w:hAnsi="Times New Roman" w:cs="Times New Roman"/>
          <w:b/>
          <w:caps/>
          <w:sz w:val="24"/>
          <w:szCs w:val="20"/>
        </w:rPr>
        <w:t>INDEMNIFICATION AGREEMENT</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THIS INDEMNIFICATION AGREEMENT (th</w:t>
      </w:r>
      <w:r w:rsidR="00BB0BC5">
        <w:rPr>
          <w:rFonts w:ascii="Times New Roman" w:eastAsia="Times New Roman" w:hAnsi="Times New Roman" w:cs="Times New Roman"/>
          <w:sz w:val="24"/>
          <w:szCs w:val="20"/>
        </w:rPr>
        <w:t>is</w:t>
      </w:r>
      <w:r w:rsidRPr="00B31845">
        <w:rPr>
          <w:rFonts w:ascii="Times New Roman" w:eastAsia="Times New Roman" w:hAnsi="Times New Roman" w:cs="Times New Roman"/>
          <w:sz w:val="24"/>
          <w:szCs w:val="20"/>
        </w:rPr>
        <w:t xml:space="preserve"> “</w:t>
      </w:r>
      <w:r w:rsidRPr="00E005BD">
        <w:rPr>
          <w:rFonts w:ascii="Times New Roman" w:eastAsia="Times New Roman" w:hAnsi="Times New Roman" w:cs="Times New Roman"/>
          <w:b/>
          <w:bCs/>
          <w:i/>
          <w:sz w:val="24"/>
          <w:szCs w:val="20"/>
        </w:rPr>
        <w:t>Agreement</w:t>
      </w:r>
      <w:r w:rsidRPr="00B31845">
        <w:rPr>
          <w:rFonts w:ascii="Times New Roman" w:eastAsia="Times New Roman" w:hAnsi="Times New Roman" w:cs="Times New Roman"/>
          <w:sz w:val="24"/>
          <w:szCs w:val="20"/>
        </w:rPr>
        <w:t xml:space="preserve">”) is made and entered into as of </w:t>
      </w:r>
      <w:r w:rsidR="00C71F20">
        <w:rPr>
          <w:rFonts w:ascii="Times New Roman" w:eastAsia="Times New Roman" w:hAnsi="Times New Roman" w:cs="Times New Roman"/>
          <w:sz w:val="24"/>
          <w:szCs w:val="20"/>
        </w:rPr>
        <w:t>April 9</w:t>
      </w:r>
      <w:r w:rsidR="00EA65B3">
        <w:rPr>
          <w:rFonts w:ascii="Times New Roman" w:eastAsia="Times New Roman" w:hAnsi="Times New Roman" w:cs="Times New Roman"/>
          <w:sz w:val="24"/>
          <w:szCs w:val="20"/>
        </w:rPr>
        <w:t>, 201</w:t>
      </w:r>
      <w:r w:rsidR="00A34776">
        <w:rPr>
          <w:rFonts w:ascii="Times New Roman" w:eastAsia="Times New Roman" w:hAnsi="Times New Roman" w:cs="Times New Roman"/>
          <w:sz w:val="24"/>
          <w:szCs w:val="20"/>
        </w:rPr>
        <w:t>8</w:t>
      </w:r>
      <w:r w:rsidRPr="00B31845">
        <w:rPr>
          <w:rFonts w:ascii="Times New Roman" w:eastAsia="Times New Roman" w:hAnsi="Times New Roman" w:cs="Times New Roman"/>
          <w:sz w:val="24"/>
          <w:szCs w:val="20"/>
        </w:rPr>
        <w:t xml:space="preserve"> between </w:t>
      </w:r>
      <w:r w:rsidR="0095620A">
        <w:rPr>
          <w:rFonts w:ascii="Times New Roman" w:eastAsia="Times New Roman" w:hAnsi="Times New Roman" w:cs="Times New Roman"/>
          <w:sz w:val="24"/>
          <w:szCs w:val="20"/>
        </w:rPr>
        <w:t>VLDB Endowment,</w:t>
      </w:r>
      <w:r w:rsidR="00E005BD">
        <w:rPr>
          <w:rFonts w:ascii="Times New Roman" w:eastAsia="Times New Roman" w:hAnsi="Times New Roman" w:cs="Times New Roman"/>
          <w:sz w:val="24"/>
          <w:szCs w:val="20"/>
        </w:rPr>
        <w:t xml:space="preserve"> Inc</w:t>
      </w:r>
      <w:r w:rsidR="0095620A">
        <w:rPr>
          <w:rFonts w:ascii="Times New Roman" w:eastAsia="Times New Roman" w:hAnsi="Times New Roman" w:cs="Times New Roman"/>
          <w:sz w:val="24"/>
          <w:szCs w:val="20"/>
        </w:rPr>
        <w:t>.</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b/>
          <w:bCs/>
          <w:i/>
          <w:sz w:val="24"/>
          <w:szCs w:val="20"/>
        </w:rPr>
        <w:t>Endowment</w:t>
      </w:r>
      <w:r w:rsidRPr="00B31845">
        <w:rPr>
          <w:rFonts w:ascii="Times New Roman" w:eastAsia="Times New Roman" w:hAnsi="Times New Roman" w:cs="Times New Roman"/>
          <w:sz w:val="24"/>
          <w:szCs w:val="20"/>
        </w:rPr>
        <w:t xml:space="preserve">”), and </w:t>
      </w:r>
      <w:r w:rsidR="00600B3E">
        <w:rPr>
          <w:rFonts w:ascii="Times New Roman" w:eastAsia="Times New Roman" w:hAnsi="Times New Roman" w:cs="Times New Roman"/>
          <w:sz w:val="24"/>
          <w:szCs w:val="20"/>
        </w:rPr>
        <w:t>______________</w:t>
      </w:r>
      <w:r w:rsidR="00E005BD">
        <w:rPr>
          <w:rFonts w:ascii="Times New Roman" w:eastAsia="Times New Roman" w:hAnsi="Times New Roman" w:cs="Times New Roman"/>
          <w:sz w:val="24"/>
          <w:szCs w:val="20"/>
        </w:rPr>
        <w:t xml:space="preserve">, an individual residing in </w:t>
      </w:r>
      <w:r w:rsidR="00600B3E">
        <w:rPr>
          <w:rFonts w:ascii="Times New Roman" w:eastAsia="Times New Roman" w:hAnsi="Times New Roman" w:cs="Times New Roman"/>
          <w:sz w:val="24"/>
          <w:szCs w:val="20"/>
        </w:rPr>
        <w:t>____________</w:t>
      </w:r>
      <w:proofErr w:type="gramStart"/>
      <w:r w:rsidR="00600B3E">
        <w:rPr>
          <w:rFonts w:ascii="Times New Roman" w:eastAsia="Times New Roman" w:hAnsi="Times New Roman" w:cs="Times New Roman"/>
          <w:sz w:val="24"/>
          <w:szCs w:val="20"/>
        </w:rPr>
        <w:t xml:space="preserve">_ </w:t>
      </w:r>
      <w:r w:rsidR="00E005BD">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w:t>
      </w:r>
      <w:proofErr w:type="gramEnd"/>
      <w:r w:rsidRPr="00B31845">
        <w:rPr>
          <w:rFonts w:ascii="Times New Roman" w:eastAsia="Times New Roman" w:hAnsi="Times New Roman" w:cs="Times New Roman"/>
          <w:sz w:val="24"/>
          <w:szCs w:val="20"/>
        </w:rPr>
        <w:t>“</w:t>
      </w:r>
      <w:r w:rsidRPr="00E005BD">
        <w:rPr>
          <w:rFonts w:ascii="Times New Roman" w:eastAsia="Times New Roman" w:hAnsi="Times New Roman" w:cs="Times New Roman"/>
          <w:b/>
          <w:bCs/>
          <w:i/>
          <w:sz w:val="24"/>
          <w:szCs w:val="20"/>
        </w:rPr>
        <w:t>Indemnitee</w:t>
      </w:r>
      <w:r w:rsidRPr="00B31845">
        <w:rPr>
          <w:rFonts w:ascii="Times New Roman" w:eastAsia="Times New Roman" w:hAnsi="Times New Roman" w:cs="Times New Roman"/>
          <w:sz w:val="24"/>
          <w:szCs w:val="20"/>
        </w:rPr>
        <w:t>”).</w:t>
      </w:r>
    </w:p>
    <w:p w:rsidR="00697399" w:rsidRPr="00B31845" w:rsidRDefault="00AD47A6"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b/>
          <w:sz w:val="24"/>
          <w:szCs w:val="20"/>
        </w:rPr>
        <w:t>WHEREAS</w:t>
      </w:r>
      <w:r>
        <w:rPr>
          <w:rFonts w:ascii="Times New Roman" w:eastAsia="Times New Roman" w:hAnsi="Times New Roman" w:cs="Times New Roman"/>
          <w:sz w:val="24"/>
          <w:szCs w:val="20"/>
        </w:rPr>
        <w:t>,</w:t>
      </w:r>
      <w:r w:rsidRPr="00B31845">
        <w:rPr>
          <w:rFonts w:ascii="Times New Roman" w:eastAsia="Times New Roman" w:hAnsi="Times New Roman" w:cs="Times New Roman"/>
          <w:sz w:val="24"/>
          <w:szCs w:val="20"/>
        </w:rPr>
        <w:t xml:space="preserve"> the Board of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(the “</w:t>
      </w:r>
      <w:r w:rsidRPr="00E005BD">
        <w:rPr>
          <w:rFonts w:ascii="Times New Roman" w:eastAsia="Times New Roman" w:hAnsi="Times New Roman" w:cs="Times New Roman"/>
          <w:b/>
          <w:bCs/>
          <w:i/>
          <w:sz w:val="24"/>
          <w:szCs w:val="20"/>
        </w:rPr>
        <w:t>Board</w:t>
      </w:r>
      <w:r w:rsidRPr="00B31845">
        <w:rPr>
          <w:rFonts w:ascii="Times New Roman" w:eastAsia="Times New Roman" w:hAnsi="Times New Roman" w:cs="Times New Roman"/>
          <w:sz w:val="24"/>
          <w:szCs w:val="20"/>
        </w:rPr>
        <w:t>”) has determined that</w:t>
      </w:r>
      <w:r>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will attempt to maintain on an ongoing basis, at its sole expense, liability insurance to protect persons serving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t>
      </w:r>
      <w:r w:rsidR="0095620A">
        <w:rPr>
          <w:rFonts w:ascii="Times New Roman" w:eastAsia="Times New Roman" w:hAnsi="Times New Roman" w:cs="Times New Roman"/>
          <w:sz w:val="24"/>
          <w:szCs w:val="20"/>
        </w:rPr>
        <w:t>from certain liabilities</w:t>
      </w:r>
      <w:r w:rsidR="00697399" w:rsidRPr="00B31845">
        <w:rPr>
          <w:rFonts w:ascii="Times New Roman" w:eastAsia="Times New Roman" w:hAnsi="Times New Roman" w:cs="Times New Roman"/>
          <w:sz w:val="24"/>
          <w:szCs w:val="20"/>
        </w:rPr>
        <w:t>;</w:t>
      </w:r>
      <w:r w:rsidR="0095620A">
        <w:rPr>
          <w:rFonts w:ascii="Times New Roman" w:eastAsia="Times New Roman" w:hAnsi="Times New Roman" w:cs="Times New Roman"/>
          <w:sz w:val="24"/>
          <w:szCs w:val="20"/>
        </w:rPr>
        <w:t xml:space="preserve"> and</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b/>
          <w:sz w:val="24"/>
          <w:szCs w:val="20"/>
        </w:rPr>
        <w:t>WHEREAS</w:t>
      </w:r>
      <w:r w:rsidRPr="00B31845">
        <w:rPr>
          <w:rFonts w:ascii="Times New Roman" w:eastAsia="Times New Roman" w:hAnsi="Times New Roman" w:cs="Times New Roman"/>
          <w:sz w:val="24"/>
          <w:szCs w:val="20"/>
        </w:rPr>
        <w:t xml:space="preserve">, it is reasonable, prudent and necessary for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contractually to obligate itself to indemnify, and to advance expenses on behalf of, such persons to the fullest extent permitted by applicable law so that they will serve or continue to 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free from undue concern that they will not be so indemnified</w:t>
      </w:r>
      <w:r w:rsidR="0095620A">
        <w:rPr>
          <w:rFonts w:ascii="Times New Roman" w:eastAsia="Times New Roman" w:hAnsi="Times New Roman" w:cs="Times New Roman"/>
          <w:sz w:val="24"/>
          <w:szCs w:val="20"/>
        </w:rPr>
        <w:t>.</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b/>
          <w:sz w:val="24"/>
          <w:szCs w:val="20"/>
        </w:rPr>
        <w:t>NOW, THEREFORE</w:t>
      </w:r>
      <w:r w:rsidRPr="00B31845">
        <w:rPr>
          <w:rFonts w:ascii="Times New Roman" w:eastAsia="Times New Roman" w:hAnsi="Times New Roman" w:cs="Times New Roman"/>
          <w:sz w:val="24"/>
          <w:szCs w:val="20"/>
        </w:rPr>
        <w:t xml:space="preserve">, in consideration of Indemnitee’s agreement to serve as a </w:t>
      </w:r>
      <w:r w:rsidR="0095620A">
        <w:rPr>
          <w:rFonts w:ascii="Times New Roman" w:eastAsia="Times New Roman" w:hAnsi="Times New Roman" w:cs="Times New Roman"/>
          <w:sz w:val="24"/>
          <w:szCs w:val="20"/>
        </w:rPr>
        <w:t>member of the Board or officer of the Endowment</w:t>
      </w:r>
      <w:r w:rsidRPr="00B31845">
        <w:rPr>
          <w:rFonts w:ascii="Times New Roman" w:eastAsia="Times New Roman" w:hAnsi="Times New Roman" w:cs="Times New Roman"/>
          <w:sz w:val="24"/>
          <w:szCs w:val="20"/>
        </w:rPr>
        <w:t xml:space="preserve"> from and after the date hereof, the parties hereto agree as follows:</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Indemnity of Indemnitee</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agrees to hold harmless and indemnify Indemnitee to the fullest extent permitted by law, as such may be amended from time to time.  In furtherance of the foregoing indemnification, and without limiting the generality thereof.</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 xml:space="preserve">Proceedings Other Than Proceedings by or in the Right of the </w:t>
      </w:r>
      <w:r w:rsidR="0095620A">
        <w:rPr>
          <w:rFonts w:ascii="Times New Roman" w:eastAsia="Times New Roman" w:hAnsi="Times New Roman" w:cs="Times New Roman"/>
          <w:sz w:val="24"/>
          <w:szCs w:val="20"/>
          <w:u w:val="single"/>
        </w:rPr>
        <w:t>Endowment</w:t>
      </w:r>
      <w:r w:rsidRPr="00B31845">
        <w:rPr>
          <w:rFonts w:ascii="Times New Roman" w:eastAsia="Times New Roman" w:hAnsi="Times New Roman" w:cs="Times New Roman"/>
          <w:sz w:val="24"/>
          <w:szCs w:val="20"/>
        </w:rPr>
        <w:t xml:space="preserve">.  Indemnitee shall be entitled to the rights of indemnification provided in this </w:t>
      </w:r>
      <w:r w:rsidRPr="00B31845">
        <w:rPr>
          <w:rFonts w:ascii="Times New Roman" w:eastAsia="Times New Roman" w:hAnsi="Times New Roman" w:cs="Times New Roman"/>
          <w:sz w:val="24"/>
          <w:szCs w:val="20"/>
          <w:u w:val="single"/>
        </w:rPr>
        <w:t>Section l(a)</w:t>
      </w:r>
      <w:r w:rsidRPr="00B31845">
        <w:rPr>
          <w:rFonts w:ascii="Times New Roman" w:eastAsia="Times New Roman" w:hAnsi="Times New Roman" w:cs="Times New Roman"/>
          <w:sz w:val="24"/>
          <w:szCs w:val="20"/>
        </w:rPr>
        <w:t xml:space="preserve"> if, by reason of his Corporate Status (as hereinafter defined), the Indemnitee is, or is threatened to be made, a party to or participant in any Proceeding (as hereinafter defined) other than a Proceeding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Pursuant to this </w:t>
      </w:r>
      <w:r w:rsidRPr="00B31845">
        <w:rPr>
          <w:rFonts w:ascii="Times New Roman" w:eastAsia="Times New Roman" w:hAnsi="Times New Roman" w:cs="Times New Roman"/>
          <w:sz w:val="24"/>
          <w:szCs w:val="20"/>
          <w:u w:val="single"/>
        </w:rPr>
        <w:t>Section 1(a)</w:t>
      </w:r>
      <w:r w:rsidRPr="00B31845">
        <w:rPr>
          <w:rFonts w:ascii="Times New Roman" w:eastAsia="Times New Roman" w:hAnsi="Times New Roman" w:cs="Times New Roman"/>
          <w:sz w:val="24"/>
          <w:szCs w:val="20"/>
        </w:rPr>
        <w:t xml:space="preserve">, Indemnitee shall be indemnified against all Expenses (as hereinafter defined), judgments, penalties, fines and amounts paid in settlement actually and reasonably incurred by him, or on his behalf, in connection with such Proceeding or any claim, issue or matter therein, if the Indemnitee acted in good faith and in a manner the Indemnitee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and with respect to any criminal Proceeding, had no reasonable cause to believe the Indemnitee’s conduct was unlawful.</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 xml:space="preserve">Proceedings by or in the Right of the </w:t>
      </w:r>
      <w:r w:rsidR="0095620A">
        <w:rPr>
          <w:rFonts w:ascii="Times New Roman" w:eastAsia="Times New Roman" w:hAnsi="Times New Roman" w:cs="Times New Roman"/>
          <w:sz w:val="24"/>
          <w:szCs w:val="20"/>
          <w:u w:val="single"/>
        </w:rPr>
        <w:t>Endowment</w:t>
      </w:r>
      <w:r w:rsidRPr="00B31845">
        <w:rPr>
          <w:rFonts w:ascii="Times New Roman" w:eastAsia="Times New Roman" w:hAnsi="Times New Roman" w:cs="Times New Roman"/>
          <w:sz w:val="24"/>
          <w:szCs w:val="20"/>
        </w:rPr>
        <w:t xml:space="preserve">.  Indemnitee shall be entitled to the rights of indemnification provided in this </w:t>
      </w:r>
      <w:r w:rsidRPr="00B31845">
        <w:rPr>
          <w:rFonts w:ascii="Times New Roman" w:eastAsia="Times New Roman" w:hAnsi="Times New Roman" w:cs="Times New Roman"/>
          <w:sz w:val="24"/>
          <w:szCs w:val="20"/>
          <w:u w:val="single"/>
        </w:rPr>
        <w:t>Section 1(b)</w:t>
      </w:r>
      <w:r w:rsidRPr="00B31845">
        <w:rPr>
          <w:rFonts w:ascii="Times New Roman" w:eastAsia="Times New Roman" w:hAnsi="Times New Roman" w:cs="Times New Roman"/>
          <w:sz w:val="24"/>
          <w:szCs w:val="20"/>
        </w:rPr>
        <w:t xml:space="preserve"> if, by reason of his Corporate Status, the Indemnitee is, or is threatened to be made, a party to or participant in any Proceeding brought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Pursuant to this </w:t>
      </w:r>
      <w:r w:rsidRPr="00B31845">
        <w:rPr>
          <w:rFonts w:ascii="Times New Roman" w:eastAsia="Times New Roman" w:hAnsi="Times New Roman" w:cs="Times New Roman"/>
          <w:sz w:val="24"/>
          <w:szCs w:val="20"/>
          <w:u w:val="single"/>
        </w:rPr>
        <w:t>Section 1(b)</w:t>
      </w:r>
      <w:r w:rsidRPr="00B31845">
        <w:rPr>
          <w:rFonts w:ascii="Times New Roman" w:eastAsia="Times New Roman" w:hAnsi="Times New Roman" w:cs="Times New Roman"/>
          <w:sz w:val="24"/>
          <w:szCs w:val="20"/>
        </w:rPr>
        <w:t xml:space="preserve">, Indemnitee shall be indemnified against all Expenses actually and reasonably incurred by the Indemnitee, or on the Indemnitee’s behalf, in connection with such Proceeding if the Indemnitee acted in good faith and in a manner the Indemnitee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provided</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however</w:t>
      </w:r>
      <w:r w:rsidRPr="00B31845">
        <w:rPr>
          <w:rFonts w:ascii="Times New Roman" w:eastAsia="Times New Roman" w:hAnsi="Times New Roman" w:cs="Times New Roman"/>
          <w:sz w:val="24"/>
          <w:szCs w:val="20"/>
        </w:rPr>
        <w:t xml:space="preserve">, if applicable law so provides, no indemnification against such Expenses shall be made in respect of any claim, issue or matter in such Proceeding as to which Indemnitee shall have been adjudged to be liable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unless and to the extent that </w:t>
      </w:r>
      <w:r w:rsidR="0095620A">
        <w:rPr>
          <w:rFonts w:ascii="Times New Roman" w:eastAsia="Times New Roman" w:hAnsi="Times New Roman" w:cs="Times New Roman"/>
          <w:sz w:val="24"/>
          <w:szCs w:val="20"/>
        </w:rPr>
        <w:t>a court of competent jurisdiction</w:t>
      </w:r>
      <w:r w:rsidRPr="00B31845">
        <w:rPr>
          <w:rFonts w:ascii="Times New Roman" w:eastAsia="Times New Roman" w:hAnsi="Times New Roman" w:cs="Times New Roman"/>
          <w:sz w:val="24"/>
          <w:szCs w:val="20"/>
        </w:rPr>
        <w:t xml:space="preserve"> shall determine that such indemnification may be made.</w:t>
      </w:r>
    </w:p>
    <w:p w:rsidR="00697399"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lastRenderedPageBreak/>
        <w:t>Indemnification for Expenses of a Party Who is Wholly or Partly Successful</w:t>
      </w:r>
      <w:r w:rsidRPr="00B31845">
        <w:rPr>
          <w:rFonts w:ascii="Times New Roman" w:eastAsia="Times New Roman" w:hAnsi="Times New Roman" w:cs="Times New Roman"/>
          <w:sz w:val="24"/>
          <w:szCs w:val="20"/>
        </w:rPr>
        <w:t xml:space="preserve">.  Notwithstanding any other provision of this Agreement, to the extent that Indemnitee is, by reason of his Corporate Status, a party to and is successful, on the merits or otherwise, in any Proceeding, he shall be indemnified to the maximum extent permitted by law, as such may be amended from time to time, against all Expenses actually and reasonably incurred by him or on his behalf in connection therewith.  If Indemnitee is not wholly successful in such Proceeding but is successful, on the merits or otherwise, as to one or more but less than all claims, issues or matters in such Proceeding,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indemnify Indemnitee against all Expenses actually and reasonably incurred by him or on his behalf in connection with each successfully resolved claim, issue or matter.  For purposes of this Section and without limitation, the termination of any claim, issue or matter in such a Proceeding by dismissal, with or without prejudice, shall be deemed to be a successful result as to such claim, issue or matter.</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Additional Indemnity</w:t>
      </w:r>
      <w:r w:rsidRPr="00B31845">
        <w:rPr>
          <w:rFonts w:ascii="Times New Roman" w:eastAsia="Times New Roman" w:hAnsi="Times New Roman" w:cs="Times New Roman"/>
          <w:sz w:val="24"/>
          <w:szCs w:val="20"/>
        </w:rPr>
        <w:t xml:space="preserve">.  In addition to, and without regard to any limitations on, the indemnification provided for in </w:t>
      </w:r>
      <w:r w:rsidRPr="00B31845">
        <w:rPr>
          <w:rFonts w:ascii="Times New Roman" w:eastAsia="Times New Roman" w:hAnsi="Times New Roman" w:cs="Times New Roman"/>
          <w:sz w:val="24"/>
          <w:szCs w:val="20"/>
          <w:u w:val="single"/>
        </w:rPr>
        <w:t>Section 1</w:t>
      </w:r>
      <w:r w:rsidRPr="00B31845">
        <w:rPr>
          <w:rFonts w:ascii="Times New Roman" w:eastAsia="Times New Roman" w:hAnsi="Times New Roman" w:cs="Times New Roman"/>
          <w:sz w:val="24"/>
          <w:szCs w:val="20"/>
        </w:rPr>
        <w:t xml:space="preserve"> of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and hereby does indemnify and hold harmless Indemnitee against all Expenses, judgments, penalties, fines and amounts paid in settlement actually and reasonably incurred by him or on his behalf if, by reason of his Corporate Status, he is, or is threatened to be made, a party to or participant in any Proceeding (including a Proceeding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including, without limitation, all liability arising out of the negligence or active or passive wrongdoing of Indemnitee.  The only limitation that shall exist upon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’s obligations pursuant to this Agreement shall be that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be obligated to make any payment to Indemnitee that is finally determined (under the procedures, and subject to the presumptions, set forth in </w:t>
      </w:r>
      <w:r w:rsidRPr="00B31845">
        <w:rPr>
          <w:rFonts w:ascii="Times New Roman" w:eastAsia="Times New Roman" w:hAnsi="Times New Roman" w:cs="Times New Roman"/>
          <w:sz w:val="24"/>
          <w:szCs w:val="20"/>
          <w:u w:val="single"/>
        </w:rPr>
        <w:t>Sections 6</w:t>
      </w:r>
      <w:r w:rsidRPr="00B31845">
        <w:rPr>
          <w:rFonts w:ascii="Times New Roman" w:eastAsia="Times New Roman" w:hAnsi="Times New Roman" w:cs="Times New Roman"/>
          <w:sz w:val="24"/>
          <w:szCs w:val="20"/>
        </w:rPr>
        <w:t xml:space="preserve"> and </w:t>
      </w:r>
      <w:r w:rsidRPr="00B31845">
        <w:rPr>
          <w:rFonts w:ascii="Times New Roman" w:eastAsia="Times New Roman" w:hAnsi="Times New Roman" w:cs="Times New Roman"/>
          <w:sz w:val="24"/>
          <w:szCs w:val="20"/>
          <w:u w:val="single"/>
        </w:rPr>
        <w:t>7</w:t>
      </w:r>
      <w:r w:rsidRPr="00B31845">
        <w:rPr>
          <w:rFonts w:ascii="Times New Roman" w:eastAsia="Times New Roman" w:hAnsi="Times New Roman" w:cs="Times New Roman"/>
          <w:sz w:val="24"/>
          <w:szCs w:val="20"/>
        </w:rPr>
        <w:t xml:space="preserve"> hereof) to be unlawful.</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Contribution</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Whether or not the indemnification provided in </w:t>
      </w:r>
      <w:r w:rsidRPr="00B31845">
        <w:rPr>
          <w:rFonts w:ascii="Times New Roman" w:eastAsia="Times New Roman" w:hAnsi="Times New Roman" w:cs="Times New Roman"/>
          <w:sz w:val="24"/>
          <w:szCs w:val="20"/>
          <w:u w:val="single"/>
        </w:rPr>
        <w:t>Sections 1</w:t>
      </w:r>
      <w:r w:rsidRPr="00B31845">
        <w:rPr>
          <w:rFonts w:ascii="Times New Roman" w:eastAsia="Times New Roman" w:hAnsi="Times New Roman" w:cs="Times New Roman"/>
          <w:sz w:val="24"/>
          <w:szCs w:val="20"/>
        </w:rPr>
        <w:t xml:space="preserve"> and </w:t>
      </w:r>
      <w:r w:rsidRPr="00B31845">
        <w:rPr>
          <w:rFonts w:ascii="Times New Roman" w:eastAsia="Times New Roman" w:hAnsi="Times New Roman" w:cs="Times New Roman"/>
          <w:sz w:val="24"/>
          <w:szCs w:val="20"/>
          <w:u w:val="single"/>
        </w:rPr>
        <w:t>2</w:t>
      </w:r>
      <w:r w:rsidRPr="00B31845">
        <w:rPr>
          <w:rFonts w:ascii="Times New Roman" w:eastAsia="Times New Roman" w:hAnsi="Times New Roman" w:cs="Times New Roman"/>
          <w:sz w:val="24"/>
          <w:szCs w:val="20"/>
        </w:rPr>
        <w:t xml:space="preserve"> hereof is available, in respect of any threatened, pending or completed action, suit or proceeding in which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jointly liable with Indemnitee (or would be if joined in such action, suit or proceeding),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in the first instance, the entire amount of any judgment or settlement of such action, suit or proceeding without requiring Indemnitee to contribute to such payment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waives and relinquishes any right of contribution it may have against Indemnitee.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enter into any settlement of any action, suit or proceeding in which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jointly liable with Indemnitee (or would be if joined in such action, suit or proceeding) unless such settlement provides for a full and final release of all claims asserted against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Without diminishing or impairing the obligations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set forth in the preceding subparagraph, if, for any reason, Indemnitee shall elect or be required to pay all or any portion of any judgment or settlement in any threatened, pending or completed action, suit or proceeding in which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jointly liable with Indemnitee (or would be if joined in such action, suit or proceeding),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contribute to the amount of Expenses, judgments, fines and amounts paid in settlement actually and reasonably incurred and paid or payable by Indemnitee in proportion to the relative benefits received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all officers,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other than Indemnitee, who are jointly liable with Indemnitee (or would be if joined in such action, suit or proceeding), on the one hand, and Indemnitee, on the other hand, from the transaction or events from which such action, suit or </w:t>
      </w:r>
      <w:r w:rsidRPr="00B31845">
        <w:rPr>
          <w:rFonts w:ascii="Times New Roman" w:eastAsia="Times New Roman" w:hAnsi="Times New Roman" w:cs="Times New Roman"/>
          <w:sz w:val="24"/>
          <w:szCs w:val="20"/>
        </w:rPr>
        <w:lastRenderedPageBreak/>
        <w:t xml:space="preserve">proceeding arose; </w:t>
      </w:r>
      <w:r w:rsidRPr="00B31845">
        <w:rPr>
          <w:rFonts w:ascii="Times New Roman" w:eastAsia="Times New Roman" w:hAnsi="Times New Roman" w:cs="Times New Roman"/>
          <w:sz w:val="24"/>
          <w:szCs w:val="20"/>
          <w:u w:val="single"/>
        </w:rPr>
        <w:t>provided</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however</w:t>
      </w:r>
      <w:r w:rsidRPr="00B31845">
        <w:rPr>
          <w:rFonts w:ascii="Times New Roman" w:eastAsia="Times New Roman" w:hAnsi="Times New Roman" w:cs="Times New Roman"/>
          <w:sz w:val="24"/>
          <w:szCs w:val="20"/>
        </w:rPr>
        <w:t xml:space="preserve">, that the proportion determined on the basis of relative benefit may, to the extent necessary to conform to law, be further adjusted by reference to the relative fault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all officers,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other than Indemnitee who are jointly liable with Indemnitee (or would be if joined in such action, suit or proceeding), on the one hand, and Indemnitee, on the other hand, in connection with the transaction or events that resulted in such expenses, judgments, fines or settlement amounts, as well as any other equitable considerations which applicable law may require to be considered.  The relative fault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all officers,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other than Indemnitee, who are jointly liable with Indemnitee (or would be if joined in such action, suit or proceeding), on the one hand, and Indemnitee, on the other hand, shall be determined by reference to, among other things, the degree to which their actions were motivated by intent to gain personal profit or advantage, the degree to which their liability is primary or secondary and the degree to which their conduct is active or passive.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agrees to fully indemnify and hold Indemnitee harmless from any claims of contribution which may be brought by officers,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other than Indemnitee, who may be jointly liable with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To the fullest extent permissible under applicable law, if the indemnification provided for in this Agreement is unavailable to Indemnitee for any reason whatsoever,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 lieu of indemnifying Indemnitee, shall contribute to the amount incurred by Indemnitee, whether for judgments, fines, penalties, excise taxes, amounts paid or to be paid in settlement and/or for Expenses, in connection with any claim relating to an indemnifiable event under this Agreement, in such proportion as is deemed fair and reasonable in light of all of the circumstances of such Proceeding in order to reflect (i) the relative benefits received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Indemnitee as a result of the event(s) and/or transaction(s) giving cause to such Proceeding and/or (ii) the relative fault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its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officers, employees and agents) and Indemnitee in connection with such event(s) and/or transaction(s).</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Indemnification for Expenses of a Witness</w:t>
      </w:r>
      <w:r w:rsidRPr="00B31845">
        <w:rPr>
          <w:rFonts w:ascii="Times New Roman" w:eastAsia="Times New Roman" w:hAnsi="Times New Roman" w:cs="Times New Roman"/>
          <w:sz w:val="24"/>
          <w:szCs w:val="20"/>
        </w:rPr>
        <w:t>.  Notwithstanding any other provision of this Agreement, to the extent that Indemnitee is, by reason of his Corporate Status, a witness, or is made (or asked) to respond to discovery requests, in any Proceeding to which Indemnitee is not a party, he shall be indemnified against all Expenses actually and reasonably incurred by him or on his behalf in connection therewith.</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Advancement of Expenses</w:t>
      </w:r>
      <w:r w:rsidRPr="00B31845">
        <w:rPr>
          <w:rFonts w:ascii="Times New Roman" w:eastAsia="Times New Roman" w:hAnsi="Times New Roman" w:cs="Times New Roman"/>
          <w:sz w:val="24"/>
          <w:szCs w:val="20"/>
        </w:rPr>
        <w:t xml:space="preserve">.  Notwithstanding any other provision of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advance all Expenses incurred by or on behalf of Indemnitee in connection with any Proceeding by reason of Indemnitee’s Corporate Status within thirty (30) days after the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 statement or statements from Indemnitee requesting such advance or advances from time to time, whether prior to or after final disposition of such Proceeding.  Such statement or statements shall reasonably evidence the Expenses incurred by Indemnitee and shall include or be preceded or accompanied by a written undertaking by or on behalf of Indemnitee to repay any Expenses advanced if it shall ultimately be determined that Indemnitee is not entitled to be indemnified against such Expenses.  Any advances and undertakings to repay pursuant to this </w:t>
      </w:r>
      <w:r w:rsidRPr="00B31845">
        <w:rPr>
          <w:rFonts w:ascii="Times New Roman" w:eastAsia="Times New Roman" w:hAnsi="Times New Roman" w:cs="Times New Roman"/>
          <w:sz w:val="24"/>
          <w:szCs w:val="20"/>
          <w:u w:val="single"/>
        </w:rPr>
        <w:t>Section 5</w:t>
      </w:r>
      <w:r w:rsidRPr="00B31845">
        <w:rPr>
          <w:rFonts w:ascii="Times New Roman" w:eastAsia="Times New Roman" w:hAnsi="Times New Roman" w:cs="Times New Roman"/>
          <w:sz w:val="24"/>
          <w:szCs w:val="20"/>
        </w:rPr>
        <w:t xml:space="preserve"> shall be unsecured and interest free. </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Procedures and Presumptions for Determination of Entitlement to Indemnification</w:t>
      </w:r>
      <w:r w:rsidRPr="00B31845">
        <w:rPr>
          <w:rFonts w:ascii="Times New Roman" w:eastAsia="Times New Roman" w:hAnsi="Times New Roman" w:cs="Times New Roman"/>
          <w:sz w:val="24"/>
          <w:szCs w:val="20"/>
        </w:rPr>
        <w:t xml:space="preserve">.  It is the intent of this Agreement to secure for Indemnitee rights of indemnity that are as favorable </w:t>
      </w:r>
      <w:r w:rsidRPr="00B31845">
        <w:rPr>
          <w:rFonts w:ascii="Times New Roman" w:eastAsia="Times New Roman" w:hAnsi="Times New Roman" w:cs="Times New Roman"/>
          <w:sz w:val="24"/>
          <w:szCs w:val="20"/>
        </w:rPr>
        <w:lastRenderedPageBreak/>
        <w:t xml:space="preserve">as may be permitted under </w:t>
      </w:r>
      <w:r w:rsidR="0095620A">
        <w:rPr>
          <w:rFonts w:ascii="Times New Roman" w:eastAsia="Times New Roman" w:hAnsi="Times New Roman" w:cs="Times New Roman"/>
          <w:sz w:val="24"/>
          <w:szCs w:val="20"/>
        </w:rPr>
        <w:t>applicable law</w:t>
      </w:r>
      <w:r w:rsidRPr="00B31845">
        <w:rPr>
          <w:rFonts w:ascii="Times New Roman" w:eastAsia="Times New Roman" w:hAnsi="Times New Roman" w:cs="Times New Roman"/>
          <w:sz w:val="24"/>
          <w:szCs w:val="20"/>
        </w:rPr>
        <w:t>.  Accordingly, the parties agree that the following procedures and presumptions shall apply in the event of any question as to whether Indemnitee is entitled to indemnification under this Agreement: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To obtain indemnification under this Agreement, Indemnitee shall submit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 written request, including therein or therewith such documentation and information as is reasonably available to Indemnitee and is reasonably necessary to determine whether and to what extent Indemnitee is entitled to indemnification.  The </w:t>
      </w:r>
      <w:r w:rsidR="00BB0BC5">
        <w:rPr>
          <w:rFonts w:ascii="Times New Roman" w:eastAsia="Times New Roman" w:hAnsi="Times New Roman" w:cs="Times New Roman"/>
          <w:sz w:val="24"/>
          <w:szCs w:val="20"/>
        </w:rPr>
        <w:t>President</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promptly upon receipt of such a request for indemnification, advise the Board in writing that Indemnitee has requested indemnification.  Notwithstanding the foregoing, any failure of Indemnitee to provide such a request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to provide such a request in a timely fashion, shall not relieve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any liability that it may have to Indemnitee unless, and to the extent that, such failure actually and materially prejudices the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Upon written request by Indemnitee for indemnification pursuant to the first sentence of </w:t>
      </w:r>
      <w:r w:rsidRPr="00B31845">
        <w:rPr>
          <w:rFonts w:ascii="Times New Roman" w:eastAsia="Times New Roman" w:hAnsi="Times New Roman" w:cs="Times New Roman"/>
          <w:sz w:val="24"/>
          <w:szCs w:val="20"/>
          <w:u w:val="single"/>
        </w:rPr>
        <w:t>Section 6(a)</w:t>
      </w:r>
      <w:r w:rsidRPr="00B31845">
        <w:rPr>
          <w:rFonts w:ascii="Times New Roman" w:eastAsia="Times New Roman" w:hAnsi="Times New Roman" w:cs="Times New Roman"/>
          <w:sz w:val="24"/>
          <w:szCs w:val="20"/>
        </w:rPr>
        <w:t xml:space="preserve"> hereof, a determination with respect to Indemnitee’s entitlement thereto shall be made in the specific case by one of the following four methods, which shall be at the election of the Board (1) by a majority vote of the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even though less than a quorum, (2) by a committee of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designated by a majority vote of the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even though less than a quorum, </w:t>
      </w:r>
      <w:r w:rsidR="0095620A">
        <w:rPr>
          <w:rFonts w:ascii="Times New Roman" w:eastAsia="Times New Roman" w:hAnsi="Times New Roman" w:cs="Times New Roman"/>
          <w:sz w:val="24"/>
          <w:szCs w:val="20"/>
        </w:rPr>
        <w:t xml:space="preserve">or </w:t>
      </w:r>
      <w:r w:rsidRPr="00B31845">
        <w:rPr>
          <w:rFonts w:ascii="Times New Roman" w:eastAsia="Times New Roman" w:hAnsi="Times New Roman" w:cs="Times New Roman"/>
          <w:sz w:val="24"/>
          <w:szCs w:val="20"/>
        </w:rPr>
        <w:t xml:space="preserve">(3) if there are no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or if the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so direct, by </w:t>
      </w:r>
      <w:r w:rsidR="006D48B9">
        <w:rPr>
          <w:rFonts w:ascii="Times New Roman" w:eastAsia="Times New Roman" w:hAnsi="Times New Roman" w:cs="Times New Roman"/>
          <w:sz w:val="24"/>
          <w:szCs w:val="20"/>
        </w:rPr>
        <w:t>I</w:t>
      </w:r>
      <w:r w:rsidRPr="00B31845">
        <w:rPr>
          <w:rFonts w:ascii="Times New Roman" w:eastAsia="Times New Roman" w:hAnsi="Times New Roman" w:cs="Times New Roman"/>
          <w:sz w:val="24"/>
          <w:szCs w:val="20"/>
        </w:rPr>
        <w:t xml:space="preserve">ndependent </w:t>
      </w:r>
      <w:r w:rsidR="006D48B9">
        <w:rPr>
          <w:rFonts w:ascii="Times New Roman" w:eastAsia="Times New Roman" w:hAnsi="Times New Roman" w:cs="Times New Roman"/>
          <w:sz w:val="24"/>
          <w:szCs w:val="20"/>
        </w:rPr>
        <w:t>C</w:t>
      </w:r>
      <w:r w:rsidRPr="00B31845">
        <w:rPr>
          <w:rFonts w:ascii="Times New Roman" w:eastAsia="Times New Roman" w:hAnsi="Times New Roman" w:cs="Times New Roman"/>
          <w:sz w:val="24"/>
          <w:szCs w:val="20"/>
        </w:rPr>
        <w:t xml:space="preserve">ounsel </w:t>
      </w:r>
      <w:r w:rsidR="006D48B9">
        <w:rPr>
          <w:rFonts w:ascii="Times New Roman" w:eastAsia="Times New Roman" w:hAnsi="Times New Roman" w:cs="Times New Roman"/>
          <w:sz w:val="24"/>
          <w:szCs w:val="20"/>
        </w:rPr>
        <w:t xml:space="preserve">(as defined below) </w:t>
      </w:r>
      <w:r w:rsidRPr="00B31845">
        <w:rPr>
          <w:rFonts w:ascii="Times New Roman" w:eastAsia="Times New Roman" w:hAnsi="Times New Roman" w:cs="Times New Roman"/>
          <w:sz w:val="24"/>
          <w:szCs w:val="20"/>
        </w:rPr>
        <w:t>in a written opinion to the Board, a copy of which shall</w:t>
      </w:r>
      <w:r w:rsidR="0095620A">
        <w:rPr>
          <w:rFonts w:ascii="Times New Roman" w:eastAsia="Times New Roman" w:hAnsi="Times New Roman" w:cs="Times New Roman"/>
          <w:sz w:val="24"/>
          <w:szCs w:val="20"/>
        </w:rPr>
        <w:t xml:space="preserve"> be delivered to the Indemnitee</w:t>
      </w:r>
      <w:r w:rsidRPr="00B31845">
        <w:rPr>
          <w:rFonts w:ascii="Times New Roman" w:eastAsia="Times New Roman" w:hAnsi="Times New Roman" w:cs="Times New Roman"/>
          <w:sz w:val="24"/>
          <w:szCs w:val="20"/>
        </w:rPr>
        <w:t xml:space="preserve">.  For purposes hereof,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are those members of the Board who are not parties to the action, suit or proceeding in respect of which indemnification is sought by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If the determination of entitlement to indemnification is to be made by Independent Counsel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hereof, the Independent Counsel shall be selected as provided in this </w:t>
      </w:r>
      <w:r w:rsidRPr="00B31845">
        <w:rPr>
          <w:rFonts w:ascii="Times New Roman" w:eastAsia="Times New Roman" w:hAnsi="Times New Roman" w:cs="Times New Roman"/>
          <w:sz w:val="24"/>
          <w:szCs w:val="20"/>
          <w:u w:val="single"/>
        </w:rPr>
        <w:t>Section 6(c)</w:t>
      </w:r>
      <w:r w:rsidRPr="00B31845">
        <w:rPr>
          <w:rFonts w:ascii="Times New Roman" w:eastAsia="Times New Roman" w:hAnsi="Times New Roman" w:cs="Times New Roman"/>
          <w:sz w:val="24"/>
          <w:szCs w:val="20"/>
        </w:rPr>
        <w:t xml:space="preserve">.  The Independent Counsel shall be selected by the Board.  Indemnitee may, within ten (10) days after such written notice of selection shall have been given, deliver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 written objection to such selection; </w:t>
      </w:r>
      <w:r w:rsidR="00F72D1B" w:rsidRPr="00B31845">
        <w:rPr>
          <w:rFonts w:ascii="Times New Roman" w:eastAsia="Times New Roman" w:hAnsi="Times New Roman" w:cs="Times New Roman"/>
          <w:sz w:val="24"/>
          <w:szCs w:val="20"/>
          <w:u w:val="single"/>
        </w:rPr>
        <w:t>provided</w:t>
      </w:r>
      <w:r w:rsidR="00F72D1B" w:rsidRPr="00B31845">
        <w:rPr>
          <w:rFonts w:ascii="Times New Roman" w:eastAsia="Times New Roman" w:hAnsi="Times New Roman" w:cs="Times New Roman"/>
          <w:sz w:val="24"/>
          <w:szCs w:val="20"/>
        </w:rPr>
        <w:t xml:space="preserve">, </w:t>
      </w:r>
      <w:r w:rsidR="00F72D1B" w:rsidRPr="00B31845">
        <w:rPr>
          <w:rFonts w:ascii="Times New Roman" w:eastAsia="Times New Roman" w:hAnsi="Times New Roman" w:cs="Times New Roman"/>
          <w:sz w:val="24"/>
          <w:szCs w:val="20"/>
          <w:u w:val="single"/>
        </w:rPr>
        <w:t>however</w:t>
      </w:r>
      <w:r w:rsidRPr="00B31845">
        <w:rPr>
          <w:rFonts w:ascii="Times New Roman" w:eastAsia="Times New Roman" w:hAnsi="Times New Roman" w:cs="Times New Roman"/>
          <w:sz w:val="24"/>
          <w:szCs w:val="20"/>
        </w:rPr>
        <w:t>, that such objection may be asserted only on the ground that the Independent Counsel so selected does not meet the requirements of “</w:t>
      </w:r>
      <w:r w:rsidRPr="006D48B9">
        <w:rPr>
          <w:rFonts w:ascii="Times New Roman" w:eastAsia="Times New Roman" w:hAnsi="Times New Roman" w:cs="Times New Roman"/>
          <w:bCs/>
          <w:sz w:val="24"/>
          <w:szCs w:val="20"/>
        </w:rPr>
        <w:t>Independent Counsel</w:t>
      </w:r>
      <w:r w:rsidRPr="00B31845">
        <w:rPr>
          <w:rFonts w:ascii="Times New Roman" w:eastAsia="Times New Roman" w:hAnsi="Times New Roman" w:cs="Times New Roman"/>
          <w:sz w:val="24"/>
          <w:szCs w:val="20"/>
        </w:rPr>
        <w:t xml:space="preserve">” as defined in </w:t>
      </w:r>
      <w:r w:rsidRPr="00B31845">
        <w:rPr>
          <w:rFonts w:ascii="Times New Roman" w:eastAsia="Times New Roman" w:hAnsi="Times New Roman" w:cs="Times New Roman"/>
          <w:sz w:val="24"/>
          <w:szCs w:val="20"/>
          <w:u w:val="single"/>
        </w:rPr>
        <w:t>Section 13</w:t>
      </w:r>
      <w:r w:rsidRPr="00B31845">
        <w:rPr>
          <w:rFonts w:ascii="Times New Roman" w:eastAsia="Times New Roman" w:hAnsi="Times New Roman" w:cs="Times New Roman"/>
          <w:sz w:val="24"/>
          <w:szCs w:val="20"/>
        </w:rPr>
        <w:t xml:space="preserve"> of this Agreement, and the objection shall set forth with particularity the factual basis of such assertion.  Absent a proper and timely objection, the person so selected shall act as Independent Counsel.  If a written objection is made and substantiated, the Independent Counsel selected may not serve as Independent Counsel unless and until such objection is withdrawn or a court has determined that such objection is without merit.  If, within twenty (20) days after submission by Indemnitee of a written request for indemnification pursuant to </w:t>
      </w:r>
      <w:r w:rsidRPr="00B31845">
        <w:rPr>
          <w:rFonts w:ascii="Times New Roman" w:eastAsia="Times New Roman" w:hAnsi="Times New Roman" w:cs="Times New Roman"/>
          <w:sz w:val="24"/>
          <w:szCs w:val="20"/>
          <w:u w:val="single"/>
        </w:rPr>
        <w:t>Section 6(a)</w:t>
      </w:r>
      <w:r w:rsidRPr="00B31845">
        <w:rPr>
          <w:rFonts w:ascii="Times New Roman" w:eastAsia="Times New Roman" w:hAnsi="Times New Roman" w:cs="Times New Roman"/>
          <w:sz w:val="24"/>
          <w:szCs w:val="20"/>
        </w:rPr>
        <w:t xml:space="preserve"> hereof, no Independent Counsel shall have been selected and not objected to, either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Indemnitee may petition </w:t>
      </w:r>
      <w:r w:rsidR="0095620A">
        <w:rPr>
          <w:rFonts w:ascii="Times New Roman" w:eastAsia="Times New Roman" w:hAnsi="Times New Roman" w:cs="Times New Roman"/>
          <w:sz w:val="24"/>
          <w:szCs w:val="20"/>
        </w:rPr>
        <w:t>a</w:t>
      </w:r>
      <w:r w:rsidRPr="00B31845">
        <w:rPr>
          <w:rFonts w:ascii="Times New Roman" w:eastAsia="Times New Roman" w:hAnsi="Times New Roman" w:cs="Times New Roman"/>
          <w:sz w:val="24"/>
          <w:szCs w:val="20"/>
        </w:rPr>
        <w:t xml:space="preserve"> court of competent jurisdiction for resolution of any objection which shall have been made by the Indemnitee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’s selection of Independent Counsel and/or for the appointment as Independent Counsel of a person selected by the court or by such other person as the court shall designate, and the person with respect to whom all objections are so resolved or the person so appointed shall act as Independent Counsel under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hereof.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any and all reasonable fees and expenses of Independent Counsel incurred by such Independent Counsel in connection with acting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hereof,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w:t>
      </w:r>
      <w:r w:rsidRPr="00B31845">
        <w:rPr>
          <w:rFonts w:ascii="Times New Roman" w:eastAsia="Times New Roman" w:hAnsi="Times New Roman" w:cs="Times New Roman"/>
          <w:sz w:val="24"/>
          <w:szCs w:val="20"/>
        </w:rPr>
        <w:lastRenderedPageBreak/>
        <w:t xml:space="preserve">all reasonable fees and expenses incident to the procedures of this </w:t>
      </w:r>
      <w:r w:rsidRPr="00B31845">
        <w:rPr>
          <w:rFonts w:ascii="Times New Roman" w:eastAsia="Times New Roman" w:hAnsi="Times New Roman" w:cs="Times New Roman"/>
          <w:sz w:val="24"/>
          <w:szCs w:val="20"/>
          <w:u w:val="single"/>
        </w:rPr>
        <w:t>Section 6(c)</w:t>
      </w:r>
      <w:r w:rsidRPr="00B31845">
        <w:rPr>
          <w:rFonts w:ascii="Times New Roman" w:eastAsia="Times New Roman" w:hAnsi="Times New Roman" w:cs="Times New Roman"/>
          <w:sz w:val="24"/>
          <w:szCs w:val="20"/>
        </w:rPr>
        <w:t>, regardless of the manner in which such Independent Counsel was selected or appointed.</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w:t>
      </w:r>
      <w:proofErr w:type="gramStart"/>
      <w:r w:rsidRPr="00B31845">
        <w:rPr>
          <w:rFonts w:ascii="Times New Roman" w:eastAsia="Times New Roman" w:hAnsi="Times New Roman" w:cs="Times New Roman"/>
          <w:sz w:val="24"/>
          <w:szCs w:val="20"/>
        </w:rPr>
        <w:t>making a determination</w:t>
      </w:r>
      <w:proofErr w:type="gramEnd"/>
      <w:r w:rsidRPr="00B31845">
        <w:rPr>
          <w:rFonts w:ascii="Times New Roman" w:eastAsia="Times New Roman" w:hAnsi="Times New Roman" w:cs="Times New Roman"/>
          <w:sz w:val="24"/>
          <w:szCs w:val="20"/>
        </w:rPr>
        <w:t xml:space="preserve"> with respect to entitlement to indemnification hereunder, the person or persons or entity making such determination shall presume that Indemnitee is entitled to indemnification under this Agreement.  Anyone seeking to overcome this presumption shall have the burden of proof and the burden of persuasion by clear and convincing evidence.  Neither the failure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(including by its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independent legal counsel) to have made a determination prior to the commencement of any action pursuant to this Agreement that indemnification is proper in the circumstances because Indemnitee has met the applicable standard of conduct, nor an actual determination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(including by its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independent legal counsel) that Indemnitee has not met such applicable standard of conduct, shall be a defense to the action or create a presumption that Indemnitee has not met the applicable standard of conduct.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Indemnitee shall be deemed to have acted in good faith if Indemnitee’s action is based on the records or books of account of the </w:t>
      </w:r>
      <w:r w:rsidR="0095620A">
        <w:rPr>
          <w:rFonts w:ascii="Times New Roman" w:eastAsia="Times New Roman" w:hAnsi="Times New Roman" w:cs="Times New Roman"/>
          <w:sz w:val="24"/>
          <w:szCs w:val="20"/>
        </w:rPr>
        <w:t xml:space="preserve">Endowment, </w:t>
      </w:r>
      <w:r w:rsidRPr="00B31845">
        <w:rPr>
          <w:rFonts w:ascii="Times New Roman" w:eastAsia="Times New Roman" w:hAnsi="Times New Roman" w:cs="Times New Roman"/>
          <w:sz w:val="24"/>
          <w:szCs w:val="20"/>
        </w:rPr>
        <w:t xml:space="preserve">including financial statements, or on information supplied to Indemnitee by the officers of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in the course of their duties, or on the advice of legal counsel for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or on information or records given or reports made to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by an independent certified public accountant or by an appraiser or other expert selected with reasonable care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 addition, the knowledge and/or actions, or failure to act, of any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officer, agent or employee of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shall not be imputed to Indemnitee for purposes of determining the right to indemnification under this Agreement.  Whether or not the foregoing provisions of this </w:t>
      </w:r>
      <w:r w:rsidRPr="00B31845">
        <w:rPr>
          <w:rFonts w:ascii="Times New Roman" w:eastAsia="Times New Roman" w:hAnsi="Times New Roman" w:cs="Times New Roman"/>
          <w:sz w:val="24"/>
          <w:szCs w:val="20"/>
          <w:u w:val="single"/>
        </w:rPr>
        <w:t>Section 6(e)</w:t>
      </w:r>
      <w:r w:rsidRPr="00B31845">
        <w:rPr>
          <w:rFonts w:ascii="Times New Roman" w:eastAsia="Times New Roman" w:hAnsi="Times New Roman" w:cs="Times New Roman"/>
          <w:sz w:val="24"/>
          <w:szCs w:val="20"/>
        </w:rPr>
        <w:t xml:space="preserve"> are satisfied, it shall in any event be presumed that Indemnitee has at all times acted in good faith and in a </w:t>
      </w:r>
      <w:proofErr w:type="gramStart"/>
      <w:r w:rsidRPr="00B31845">
        <w:rPr>
          <w:rFonts w:ascii="Times New Roman" w:eastAsia="Times New Roman" w:hAnsi="Times New Roman" w:cs="Times New Roman"/>
          <w:sz w:val="24"/>
          <w:szCs w:val="20"/>
        </w:rPr>
        <w:t>manner</w:t>
      </w:r>
      <w:proofErr w:type="gramEnd"/>
      <w:r w:rsidRPr="00B31845">
        <w:rPr>
          <w:rFonts w:ascii="Times New Roman" w:eastAsia="Times New Roman" w:hAnsi="Times New Roman" w:cs="Times New Roman"/>
          <w:sz w:val="24"/>
          <w:szCs w:val="20"/>
        </w:rPr>
        <w:t xml:space="preserve"> he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Anyone seeking to overcome this presumption shall have the burden of proof and the burden of persuasion by clear and convincing evidence.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If the person, persons or entity empowered or selected under </w:t>
      </w:r>
      <w:r w:rsidRPr="00B31845">
        <w:rPr>
          <w:rFonts w:ascii="Times New Roman" w:eastAsia="Times New Roman" w:hAnsi="Times New Roman" w:cs="Times New Roman"/>
          <w:sz w:val="24"/>
          <w:szCs w:val="20"/>
          <w:u w:val="single"/>
        </w:rPr>
        <w:t>Section 6</w:t>
      </w:r>
      <w:r w:rsidRPr="00B31845">
        <w:rPr>
          <w:rFonts w:ascii="Times New Roman" w:eastAsia="Times New Roman" w:hAnsi="Times New Roman" w:cs="Times New Roman"/>
          <w:sz w:val="24"/>
          <w:szCs w:val="20"/>
        </w:rPr>
        <w:t xml:space="preserve"> to determine whether Indemnitee is entitled to indemnification shall not have made a determination within sixty (60)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the request therefor, the requisite determination of entitlement to indemnification shall be deemed to have been made and Indemnitee shall be entitled to such indemnification absent (i) a misstatement by Indemnitee of a material fact, or an omission of a material fact necessary to make Indemnitee’s statement not materially misleading, in connection with the request for indemnification, or (ii) a prohibition of such indemnification under applicable law; </w:t>
      </w:r>
      <w:r w:rsidRPr="00B31845">
        <w:rPr>
          <w:rFonts w:ascii="Times New Roman" w:eastAsia="Times New Roman" w:hAnsi="Times New Roman" w:cs="Times New Roman"/>
          <w:sz w:val="24"/>
          <w:szCs w:val="20"/>
          <w:u w:val="single"/>
        </w:rPr>
        <w:t>provided</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however</w:t>
      </w:r>
      <w:r w:rsidR="0095620A">
        <w:rPr>
          <w:rFonts w:ascii="Times New Roman" w:eastAsia="Times New Roman" w:hAnsi="Times New Roman" w:cs="Times New Roman"/>
          <w:sz w:val="24"/>
          <w:szCs w:val="20"/>
        </w:rPr>
        <w:t>, that such sixty (60)-</w:t>
      </w:r>
      <w:r w:rsidRPr="00B31845">
        <w:rPr>
          <w:rFonts w:ascii="Times New Roman" w:eastAsia="Times New Roman" w:hAnsi="Times New Roman" w:cs="Times New Roman"/>
          <w:sz w:val="24"/>
          <w:szCs w:val="20"/>
        </w:rPr>
        <w:t>day period may be extended for a reasonable time, not to exceed an additional thirty (30) days, if the person, persons or entity making such determination with respect to entitlement to indemnification in good faith requires such additional time to obtain or evaluate documentation and/o</w:t>
      </w:r>
      <w:r w:rsidR="0095620A">
        <w:rPr>
          <w:rFonts w:ascii="Times New Roman" w:eastAsia="Times New Roman" w:hAnsi="Times New Roman" w:cs="Times New Roman"/>
          <w:sz w:val="24"/>
          <w:szCs w:val="20"/>
        </w:rPr>
        <w:t>r information relating thereto.</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Indemnitee shall cooperate with the person, persons or entity making such determination with respect to Indemnitee’s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  Any Independent Counsel</w:t>
      </w:r>
      <w:r w:rsidR="0095620A">
        <w:rPr>
          <w:rFonts w:ascii="Times New Roman" w:eastAsia="Times New Roman" w:hAnsi="Times New Roman" w:cs="Times New Roman"/>
          <w:sz w:val="24"/>
          <w:szCs w:val="20"/>
        </w:rPr>
        <w:t xml:space="preserve"> or</w:t>
      </w:r>
      <w:r w:rsidRPr="00B31845">
        <w:rPr>
          <w:rFonts w:ascii="Times New Roman" w:eastAsia="Times New Roman" w:hAnsi="Times New Roman" w:cs="Times New Roman"/>
          <w:sz w:val="24"/>
          <w:szCs w:val="20"/>
        </w:rPr>
        <w:t xml:space="preserve"> member of the Board shall act reasonably and in good faith in making a determination regarding </w:t>
      </w:r>
      <w:r w:rsidRPr="00B31845">
        <w:rPr>
          <w:rFonts w:ascii="Times New Roman" w:eastAsia="Times New Roman" w:hAnsi="Times New Roman" w:cs="Times New Roman"/>
          <w:sz w:val="24"/>
          <w:szCs w:val="20"/>
        </w:rPr>
        <w:lastRenderedPageBreak/>
        <w:t xml:space="preserve">Indemnitee’s entitlement to indemnification under this Agreement.  Any costs or expenses (including attorneys’ fees and disbursements) incurred by Indemnitee in so cooperating with the person, persons or entity making such determination shall be borne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(irrespective of the determination as to Indemnitee’s entitlement to indemnification)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indemnifies and agrees to hold Indemnitee harmless therefrom.</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acknowledges that a settlement or other disposition short of final judgment may be successful if it permits a party to avoid expense, delay, distraction, disruption and uncertainty.  In the event that any action, claim or proceeding to which Indemnitee is a party is resolved in any manner other than by adverse judgment against Indemnitee (including, without limitation, settlement of such action, claim or proceeding with or without payment of money or other consideration) it shall be presumed that Indemnitee has been successful on the merits or otherwise in such action, suit or proceeding.  Anyone seeking to overcome this presumption shall have the burden of proof and the burden of persuasion by clear and convincing evidence.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termination of any Proceeding or of any claim, issue or matter therein, by judgment, order, settlement or conviction, or upon a plea of nolo contendere or its equivalent, shall not (except as otherwise expressly provided in this Agreement) of itself adversely affect the right of Indemnitee to indemnification or create a presumption that Indemnitee did not act in good faith and in a manner which he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with respect to any criminal Proceeding, that Indemnitee had reasonable cause to believe that his conduct was unlawful.</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Remedies of Indemnitee</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the event that (i) a determination is made pursuant to </w:t>
      </w:r>
      <w:r w:rsidRPr="00B31845">
        <w:rPr>
          <w:rFonts w:ascii="Times New Roman" w:eastAsia="Times New Roman" w:hAnsi="Times New Roman" w:cs="Times New Roman"/>
          <w:sz w:val="24"/>
          <w:szCs w:val="20"/>
          <w:u w:val="single"/>
        </w:rPr>
        <w:t>Section 6</w:t>
      </w:r>
      <w:r w:rsidRPr="00B31845">
        <w:rPr>
          <w:rFonts w:ascii="Times New Roman" w:eastAsia="Times New Roman" w:hAnsi="Times New Roman" w:cs="Times New Roman"/>
          <w:sz w:val="24"/>
          <w:szCs w:val="20"/>
        </w:rPr>
        <w:t xml:space="preserve"> of this Agreement that Indemnitee is not entitled to indemnification under this Agreement, (ii) advancement of Expenses is not timely made pursuant to </w:t>
      </w:r>
      <w:r w:rsidRPr="00B31845">
        <w:rPr>
          <w:rFonts w:ascii="Times New Roman" w:eastAsia="Times New Roman" w:hAnsi="Times New Roman" w:cs="Times New Roman"/>
          <w:sz w:val="24"/>
          <w:szCs w:val="20"/>
          <w:u w:val="single"/>
        </w:rPr>
        <w:t>Section 5</w:t>
      </w:r>
      <w:r w:rsidRPr="00B31845">
        <w:rPr>
          <w:rFonts w:ascii="Times New Roman" w:eastAsia="Times New Roman" w:hAnsi="Times New Roman" w:cs="Times New Roman"/>
          <w:sz w:val="24"/>
          <w:szCs w:val="20"/>
        </w:rPr>
        <w:t xml:space="preserve"> of this Agreement, (iii) no determination of entitlement to indemnification is made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of this Agreement within ninety (90)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the request for indemnification, (iv) payment of indemnification is not made pursuant to this Agreement within ten (10)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 written request therefor, or (v) payment of indemnification is not made within ten (10) days after a determination has been made that Indemnitee is entitled to indemnification or such determination is deemed to have been made pursuant to </w:t>
      </w:r>
      <w:r w:rsidRPr="00B31845">
        <w:rPr>
          <w:rFonts w:ascii="Times New Roman" w:eastAsia="Times New Roman" w:hAnsi="Times New Roman" w:cs="Times New Roman"/>
          <w:sz w:val="24"/>
          <w:szCs w:val="20"/>
          <w:u w:val="single"/>
        </w:rPr>
        <w:t>Section 6</w:t>
      </w:r>
      <w:r w:rsidRPr="00B31845">
        <w:rPr>
          <w:rFonts w:ascii="Times New Roman" w:eastAsia="Times New Roman" w:hAnsi="Times New Roman" w:cs="Times New Roman"/>
          <w:sz w:val="24"/>
          <w:szCs w:val="20"/>
        </w:rPr>
        <w:t xml:space="preserve"> of this Agreement, Indemnitee shall be entitled to an adjudication in </w:t>
      </w:r>
      <w:r w:rsidR="0095620A">
        <w:rPr>
          <w:rFonts w:ascii="Times New Roman" w:eastAsia="Times New Roman" w:hAnsi="Times New Roman" w:cs="Times New Roman"/>
          <w:sz w:val="24"/>
          <w:szCs w:val="20"/>
        </w:rPr>
        <w:t>a</w:t>
      </w:r>
      <w:r w:rsidRPr="00B31845">
        <w:rPr>
          <w:rFonts w:ascii="Times New Roman" w:eastAsia="Times New Roman" w:hAnsi="Times New Roman" w:cs="Times New Roman"/>
          <w:sz w:val="24"/>
          <w:szCs w:val="20"/>
        </w:rPr>
        <w:t xml:space="preserve"> court of competent jurisdiction, of Indemnitee’s entitlement to such indemnification.  Indemnitee shall commence such proceeding seeking an adjudication within one hundred eighty (180) days following the date on which Indemnitee first has the right to commence such proceeding pursuant to this </w:t>
      </w:r>
      <w:r w:rsidRPr="00B31845">
        <w:rPr>
          <w:rFonts w:ascii="Times New Roman" w:eastAsia="Times New Roman" w:hAnsi="Times New Roman" w:cs="Times New Roman"/>
          <w:sz w:val="24"/>
          <w:szCs w:val="20"/>
          <w:u w:val="single"/>
        </w:rPr>
        <w:t>Section 7(a)</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oppose Indemnitee’s right to seek any such adjudication.</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the event that a determination shall have been made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of this Agreement that Indemnitee is not entitled to indemnification, any judicial proceeding commenced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shall be conducted in all respects as a de novo trial on the merits, and Indemnitee shall not be prejudiced by reason of the adverse determination under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lastRenderedPageBreak/>
        <w:t xml:space="preserve">If a determination shall have been made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of this Agreement that Indemnitee is entitled to indemnification,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be bound by such determination in any judicial proceeding commenced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absent (i) a misstatement by Indemnitee of a material fact, or an omission of a material fact necessary to make Indemnitee’s misstatement not materially misleading in connection with the application for indemnification, or (ii) a prohibition of such indemnification under applicable law.</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the event that Indemnitee,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seeks a judicial adjudication of his rights under, or to recover damages for breach of, this Agreement, or to recover under any directors’ and officers’ liability insurance policies maintained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on his behalf, in advance, any and all expenses (of the types described in the definition of Expenses in </w:t>
      </w:r>
      <w:r w:rsidRPr="00B31845">
        <w:rPr>
          <w:rFonts w:ascii="Times New Roman" w:eastAsia="Times New Roman" w:hAnsi="Times New Roman" w:cs="Times New Roman"/>
          <w:sz w:val="24"/>
          <w:szCs w:val="20"/>
          <w:u w:val="single"/>
        </w:rPr>
        <w:t>Section 13</w:t>
      </w:r>
      <w:r w:rsidRPr="00B31845">
        <w:rPr>
          <w:rFonts w:ascii="Times New Roman" w:eastAsia="Times New Roman" w:hAnsi="Times New Roman" w:cs="Times New Roman"/>
          <w:sz w:val="24"/>
          <w:szCs w:val="20"/>
        </w:rPr>
        <w:t xml:space="preserve"> of this Agreement) actually and reasonably incurred by him in such judicial adjudication, regardless of whether Indemnitee ultimately is determined to be entitled to such indemnification, advancement of expenses or insurance recovery.</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be precluded from asserting in any judicial proceeding commenced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that the procedures and presumptions of this Agreement are not valid, binding and enforceable and shall stipulate in any such court that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bound by all the provisions of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indemnify Indemnitee against any and all Expenses and, if requested by Indemnitee, shall (within ten (10)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 written request therefore) advance, to the extent not prohibited by law, such expenses to Indemnitee, which are incurred by Indemnitee in connection with any action brought by Indemnitee for indemnification or advance of Expenses from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under this Agreement or under any directors' and officers' liability insurance policies maintained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regardless of whether Indemnitee ultimately is determined to be entitled to such indemnification, advancement of Expenses or insurance recovery, as the case may be.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Notwithstanding anything in this Agreement to the contrary, no determination as to entitlement to indemnification under this Agreement shall be required to be made prior to the final disposition of the Proceeding.</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Non-Exclusivity; Survival of Rights; Insurance; Primacy of Indemnification; Subrogation</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rights of indemnification as provided by this Agreement shall not be deemed exclusive of any other rights to which Indemnitee may at any time be entitled under applicable law, the </w:t>
      </w:r>
      <w:r w:rsidR="0095620A">
        <w:rPr>
          <w:rFonts w:ascii="Times New Roman" w:eastAsia="Times New Roman" w:hAnsi="Times New Roman" w:cs="Times New Roman"/>
          <w:sz w:val="24"/>
          <w:szCs w:val="20"/>
        </w:rPr>
        <w:t>charter of the Endowment</w:t>
      </w:r>
      <w:r w:rsidRPr="00B31845">
        <w:rPr>
          <w:rFonts w:ascii="Times New Roman" w:eastAsia="Times New Roman" w:hAnsi="Times New Roman" w:cs="Times New Roman"/>
          <w:sz w:val="24"/>
          <w:szCs w:val="20"/>
        </w:rPr>
        <w:t xml:space="preserve">, the By-laws, any agreement, a resolution of </w:t>
      </w:r>
      <w:r w:rsidR="0095620A">
        <w:rPr>
          <w:rFonts w:ascii="Times New Roman" w:eastAsia="Times New Roman" w:hAnsi="Times New Roman" w:cs="Times New Roman"/>
          <w:sz w:val="24"/>
          <w:szCs w:val="20"/>
        </w:rPr>
        <w:t>the Board</w:t>
      </w:r>
      <w:r w:rsidRPr="00B31845">
        <w:rPr>
          <w:rFonts w:ascii="Times New Roman" w:eastAsia="Times New Roman" w:hAnsi="Times New Roman" w:cs="Times New Roman"/>
          <w:sz w:val="24"/>
          <w:szCs w:val="20"/>
        </w:rPr>
        <w:t xml:space="preserve">, or otherwise.  No amendment, alteration or repeal of this Agreement or of any provision hereof shall limit or restrict any right of Indemnitee under this Agreement in respect of any action taken or omitted by such Indemnitee in his Corporate Status prior to such amendment, alteration or repeal.  To the extent that a change in the </w:t>
      </w:r>
      <w:r w:rsidR="0095620A">
        <w:rPr>
          <w:rFonts w:ascii="Times New Roman" w:eastAsia="Times New Roman" w:hAnsi="Times New Roman" w:cs="Times New Roman"/>
          <w:sz w:val="24"/>
          <w:szCs w:val="20"/>
        </w:rPr>
        <w:t>law</w:t>
      </w:r>
      <w:r w:rsidRPr="00B31845">
        <w:rPr>
          <w:rFonts w:ascii="Times New Roman" w:eastAsia="Times New Roman" w:hAnsi="Times New Roman" w:cs="Times New Roman"/>
          <w:sz w:val="24"/>
          <w:szCs w:val="20"/>
        </w:rPr>
        <w:t xml:space="preserve">, whether by statute or judicial decision, permits greater indemnification than would be afforded currently under this Agreement, it is the intent of the parties hereto that Indemnitee shall enjoy by this Agreement the greater benefits so afforded by such change.  No right or remedy herein conferred is intended to be exclusive of any other right or remedy, and every other right and remedy shall be cumulative and in addition to every other right and remedy given hereunder or now or hereafter existing at law or in equity or otherwise.  </w:t>
      </w:r>
      <w:r w:rsidRPr="00B31845">
        <w:rPr>
          <w:rFonts w:ascii="Times New Roman" w:eastAsia="Times New Roman" w:hAnsi="Times New Roman" w:cs="Times New Roman"/>
          <w:sz w:val="24"/>
          <w:szCs w:val="20"/>
        </w:rPr>
        <w:lastRenderedPageBreak/>
        <w:t>The assertion or employment of any right or remedy hereunder, or otherwise, shall not prevent the concurrent assertion or employment of any other right or remedy.</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To the extent that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maintains an insurance policy or policies providing liability insurance for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officers, employees, or agents or fiduciaries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Indemnitee shall be covered by such policy or policies in accordance with its or their terms to the maximum extent of the coverage available for any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officer, employee, agent or fiduciary under such policy or policies.  If, at the time of the receipt of a notice of a claim pursuant to the terms hereof,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has directors' and officers' liability insurance in effect,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give prompt notice of the commencement of such proceeding to the insurers in accordance with the procedures set forth in the respective policies.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thereafter take all necessary or desirable action to cause such insurers to pay, on behalf of the Indemnitee, all amounts payable as a result of such proceeding in accordance with the terms of such policies.</w:t>
      </w:r>
    </w:p>
    <w:p w:rsidR="00F454D2" w:rsidRPr="00B31845" w:rsidRDefault="006D48B9" w:rsidP="00F454D2">
      <w:pPr>
        <w:numPr>
          <w:ilvl w:val="1"/>
          <w:numId w:val="1"/>
        </w:numPr>
        <w:suppressAutoHyphens/>
        <w:spacing w:after="24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F454D2" w:rsidRPr="00B31845">
        <w:rPr>
          <w:rFonts w:ascii="Times New Roman" w:eastAsia="Times New Roman" w:hAnsi="Times New Roman" w:cs="Times New Roman"/>
          <w:sz w:val="24"/>
          <w:szCs w:val="20"/>
        </w:rPr>
        <w:t xml:space="preserve">n the event of any payment under this Agreement, the </w:t>
      </w:r>
      <w:r w:rsidR="0095620A">
        <w:rPr>
          <w:rFonts w:ascii="Times New Roman" w:eastAsia="Times New Roman" w:hAnsi="Times New Roman" w:cs="Times New Roman"/>
          <w:sz w:val="24"/>
          <w:szCs w:val="20"/>
        </w:rPr>
        <w:t>Endowment</w:t>
      </w:r>
      <w:r w:rsidR="00F454D2" w:rsidRPr="00B31845">
        <w:rPr>
          <w:rFonts w:ascii="Times New Roman" w:eastAsia="Times New Roman" w:hAnsi="Times New Roman" w:cs="Times New Roman"/>
          <w:sz w:val="24"/>
          <w:szCs w:val="20"/>
        </w:rPr>
        <w:t xml:space="preserve"> shall be subrogated to the extent of such payment to all of the r</w:t>
      </w:r>
      <w:r w:rsidR="0031481B">
        <w:rPr>
          <w:rFonts w:ascii="Times New Roman" w:eastAsia="Times New Roman" w:hAnsi="Times New Roman" w:cs="Times New Roman"/>
          <w:sz w:val="24"/>
          <w:szCs w:val="20"/>
        </w:rPr>
        <w:t xml:space="preserve">ights of recovery of Indemnitee, </w:t>
      </w:r>
      <w:r w:rsidR="00F454D2" w:rsidRPr="00B31845">
        <w:rPr>
          <w:rFonts w:ascii="Times New Roman" w:eastAsia="Times New Roman" w:hAnsi="Times New Roman" w:cs="Times New Roman"/>
          <w:sz w:val="24"/>
          <w:szCs w:val="20"/>
        </w:rPr>
        <w:t xml:space="preserve">who shall execute all papers required and take all action necessary to secure such rights, including execution of such documents as are necessary to enable the </w:t>
      </w:r>
      <w:r w:rsidR="0095620A">
        <w:rPr>
          <w:rFonts w:ascii="Times New Roman" w:eastAsia="Times New Roman" w:hAnsi="Times New Roman" w:cs="Times New Roman"/>
          <w:sz w:val="24"/>
          <w:szCs w:val="20"/>
        </w:rPr>
        <w:t>Endowment</w:t>
      </w:r>
      <w:r w:rsidR="00F454D2" w:rsidRPr="00B31845">
        <w:rPr>
          <w:rFonts w:ascii="Times New Roman" w:eastAsia="Times New Roman" w:hAnsi="Times New Roman" w:cs="Times New Roman"/>
          <w:sz w:val="24"/>
          <w:szCs w:val="20"/>
        </w:rPr>
        <w:t xml:space="preserve"> to bring suit to enforce such rights.</w:t>
      </w:r>
    </w:p>
    <w:p w:rsidR="00F454D2" w:rsidRPr="00B31845" w:rsidRDefault="006D48B9" w:rsidP="00F454D2">
      <w:pPr>
        <w:numPr>
          <w:ilvl w:val="1"/>
          <w:numId w:val="1"/>
        </w:numPr>
        <w:suppressAutoHyphens/>
        <w:spacing w:after="24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00F454D2" w:rsidRPr="00B31845">
        <w:rPr>
          <w:rFonts w:ascii="Times New Roman" w:eastAsia="Times New Roman" w:hAnsi="Times New Roman" w:cs="Times New Roman"/>
          <w:sz w:val="24"/>
          <w:szCs w:val="20"/>
        </w:rPr>
        <w:t xml:space="preserve">he </w:t>
      </w:r>
      <w:r w:rsidR="0095620A">
        <w:rPr>
          <w:rFonts w:ascii="Times New Roman" w:eastAsia="Times New Roman" w:hAnsi="Times New Roman" w:cs="Times New Roman"/>
          <w:sz w:val="24"/>
          <w:szCs w:val="20"/>
        </w:rPr>
        <w:t>Endowment</w:t>
      </w:r>
      <w:r w:rsidR="00F454D2" w:rsidRPr="00B31845">
        <w:rPr>
          <w:rFonts w:ascii="Times New Roman" w:eastAsia="Times New Roman" w:hAnsi="Times New Roman" w:cs="Times New Roman"/>
          <w:sz w:val="24"/>
          <w:szCs w:val="20"/>
        </w:rPr>
        <w:t xml:space="preserve"> shall not be liable under this Agreement to make any payment of amounts otherwise indemnifiable hereunder if and to the extent that Indemnitee has otherwise actually received such payment under any insurance policy, contract, agreement or otherwise.</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Exception to Right of Indemnification</w:t>
      </w:r>
      <w:r w:rsidRPr="00B31845">
        <w:rPr>
          <w:rFonts w:ascii="Times New Roman" w:eastAsia="Times New Roman" w:hAnsi="Times New Roman" w:cs="Times New Roman"/>
          <w:sz w:val="24"/>
          <w:szCs w:val="20"/>
        </w:rPr>
        <w:t xml:space="preserve">. Notwithstanding any provision in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be obligated under this Agreement to make any indemnity in connection with any claim made against Indemnitee:</w:t>
      </w:r>
    </w:p>
    <w:p w:rsidR="00F454D2" w:rsidRPr="00B31845" w:rsidRDefault="00F454D2" w:rsidP="00F454D2">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for which payment has actually been made to or on behalf of Indemnitee under any insurance policy or other indemnity provision, except with respect to any excess beyond the amount paid under any insurance policy or other indemnity provision, provided, that the foregoing shall not affect the rights of Indemnitee; or</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for an accounting of profits made from the purchase and sale (or sale and purchase) by Indemnitee of securities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within the meaning of </w:t>
      </w:r>
      <w:r w:rsidRPr="00B31845">
        <w:rPr>
          <w:rFonts w:ascii="Times New Roman" w:eastAsia="Times New Roman" w:hAnsi="Times New Roman" w:cs="Times New Roman"/>
          <w:sz w:val="24"/>
          <w:szCs w:val="20"/>
          <w:u w:val="single"/>
        </w:rPr>
        <w:t>Section 16(b)</w:t>
      </w:r>
      <w:r w:rsidRPr="00B31845">
        <w:rPr>
          <w:rFonts w:ascii="Times New Roman" w:eastAsia="Times New Roman" w:hAnsi="Times New Roman" w:cs="Times New Roman"/>
          <w:sz w:val="24"/>
          <w:szCs w:val="20"/>
        </w:rPr>
        <w:t xml:space="preserve"> of the Securities Exchange Act of 1934, as amended, or similar provisions of state statutory law or common law; or</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connection with any Proceeding (or any part of any Proceeding) initiated by Indemnitee, including any Proceeding (or any part of any Proceeding) initiated by Indemnitee against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its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officers, employees or other indemnitees, unless (i) the Board authorized the Proceeding (or any part of any Proceeding) prior to its initiation, or (ii)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provides the indemnification, in its sole discretion, pursuant to the powers vested in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under applicable law.</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Duration of Agreement</w:t>
      </w:r>
      <w:r w:rsidRPr="00B31845">
        <w:rPr>
          <w:rFonts w:ascii="Times New Roman" w:eastAsia="Times New Roman" w:hAnsi="Times New Roman" w:cs="Times New Roman"/>
          <w:sz w:val="24"/>
          <w:szCs w:val="20"/>
        </w:rPr>
        <w:t xml:space="preserve">.  All agreements and obligations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contained herein shall continue during the period Indemnitee is an officer or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lastRenderedPageBreak/>
        <w:t>Endowment</w:t>
      </w:r>
      <w:r w:rsidRPr="00B31845">
        <w:rPr>
          <w:rFonts w:ascii="Times New Roman" w:eastAsia="Times New Roman" w:hAnsi="Times New Roman" w:cs="Times New Roman"/>
          <w:sz w:val="24"/>
          <w:szCs w:val="20"/>
        </w:rPr>
        <w:t xml:space="preserve"> and shall continue thereafter so long as Indemnitee shall be subject to any Proceeding (or any proceeding commenced under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hereof) by reason of his Corporate Status, whether or not he is acting or serving in any such capacity at the time any liability or expense is incurred for which indemnification can be p</w:t>
      </w:r>
      <w:r>
        <w:rPr>
          <w:rFonts w:ascii="Times New Roman" w:eastAsia="Times New Roman" w:hAnsi="Times New Roman" w:cs="Times New Roman"/>
          <w:sz w:val="24"/>
          <w:szCs w:val="20"/>
        </w:rPr>
        <w:t xml:space="preserve">rovided under this Agreement.  </w:t>
      </w:r>
      <w:r w:rsidRPr="00B31845">
        <w:rPr>
          <w:rFonts w:ascii="Times New Roman" w:eastAsia="Times New Roman" w:hAnsi="Times New Roman" w:cs="Times New Roman"/>
          <w:sz w:val="24"/>
          <w:szCs w:val="20"/>
        </w:rPr>
        <w:t xml:space="preserve">This Agreement shall be binding upon and inure to the benefit of and be enforceable by the parties hereto and their respective successors (including any direct or indirect successor by purchase, merger, consolidation or otherwise to all or substantially all of the business or assets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assigns, spouses, heirs, executors and pers</w:t>
      </w:r>
      <w:r>
        <w:rPr>
          <w:rFonts w:ascii="Times New Roman" w:eastAsia="Times New Roman" w:hAnsi="Times New Roman" w:cs="Times New Roman"/>
          <w:sz w:val="24"/>
          <w:szCs w:val="20"/>
        </w:rPr>
        <w:t>onal and legal representatives.</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Security</w:t>
      </w:r>
      <w:r w:rsidRPr="00B31845">
        <w:rPr>
          <w:rFonts w:ascii="Times New Roman" w:eastAsia="Times New Roman" w:hAnsi="Times New Roman" w:cs="Times New Roman"/>
          <w:sz w:val="24"/>
          <w:szCs w:val="20"/>
        </w:rPr>
        <w:t xml:space="preserve">.  To the extent requested by Indemnitee and approved by the Board,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may at any time and from time to time provide security to Indemnitee for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’s obligations hereunder through an irrevocable bank line of credit, funded trust or other collateral.  Any such security, once provided to Indemnitee, may not be revoked or released without the prior written consent of the Indemnitee.</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Enforcement</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expressly confirms and agrees that it has entered into this Agreement and assumes the obligations imposed on it hereby in order to induce Indemnitee to serve as an officer or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acknowledges that Indemnitee is relying upon this Agreement in serving as an officer or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This Agreement constitutes the entire agreement between the parties hereto with respect to the subject matter hereof and supersedes all prior agreements and understandings, oral, written and implied, between the parties hereto with respect to the subject matter hereof.</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bookmarkStart w:id="0" w:name="_BPDC_LN_INS1001"/>
      <w:bookmarkEnd w:id="0"/>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seek from a court, or agree to, a "bar order" which would have the effect of prohibiting or limiting the Indemnitee's rights to receive advancement of expenses under this Agreement.</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Definitions</w:t>
      </w:r>
      <w:r w:rsidRPr="00B31845">
        <w:rPr>
          <w:rFonts w:ascii="Times New Roman" w:eastAsia="Times New Roman" w:hAnsi="Times New Roman" w:cs="Times New Roman"/>
          <w:sz w:val="24"/>
          <w:szCs w:val="20"/>
        </w:rPr>
        <w:t>.  For purposes of this Agreement: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Corporate Status</w:t>
      </w:r>
      <w:r w:rsidRPr="00B31845">
        <w:rPr>
          <w:rFonts w:ascii="Times New Roman" w:eastAsia="Times New Roman" w:hAnsi="Times New Roman" w:cs="Times New Roman"/>
          <w:sz w:val="24"/>
          <w:szCs w:val="20"/>
        </w:rPr>
        <w:t xml:space="preserve">” describes the status of a person who is or was a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officer, employee, agent or fiduciary of the </w:t>
      </w:r>
      <w:r w:rsidR="0095620A">
        <w:rPr>
          <w:rFonts w:ascii="Times New Roman" w:eastAsia="Times New Roman" w:hAnsi="Times New Roman" w:cs="Times New Roman"/>
          <w:sz w:val="24"/>
          <w:szCs w:val="20"/>
        </w:rPr>
        <w:t>Endowment.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 xml:space="preserve">Disinterested </w:t>
      </w:r>
      <w:r w:rsidR="00BB0BC5">
        <w:rPr>
          <w:rFonts w:ascii="Times New Roman" w:eastAsia="Times New Roman" w:hAnsi="Times New Roman" w:cs="Times New Roman"/>
          <w:b/>
          <w:bCs/>
          <w:sz w:val="24"/>
          <w:szCs w:val="20"/>
        </w:rPr>
        <w:t>Trustee</w:t>
      </w:r>
      <w:r w:rsidRPr="00B31845">
        <w:rPr>
          <w:rFonts w:ascii="Times New Roman" w:eastAsia="Times New Roman" w:hAnsi="Times New Roman" w:cs="Times New Roman"/>
          <w:sz w:val="24"/>
          <w:szCs w:val="20"/>
        </w:rPr>
        <w:t xml:space="preserve">” means a </w:t>
      </w:r>
      <w:r w:rsidR="00BB0BC5">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who is not and was not a party to the Proceeding in respect of which indemnification is sought by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Expenses</w:t>
      </w:r>
      <w:r w:rsidRPr="00B31845">
        <w:rPr>
          <w:rFonts w:ascii="Times New Roman" w:eastAsia="Times New Roman" w:hAnsi="Times New Roman" w:cs="Times New Roman"/>
          <w:sz w:val="24"/>
          <w:szCs w:val="20"/>
        </w:rPr>
        <w:t>” shall include all reasonable attorneys’ fees, retainers, court costs, transcript costs, fees of experts, witness fees, travel expenses, duplicating costs, printing and binding costs, telephone charges, postage, delivery service fees and all other disbursements or expenses of the types customarily incurred in connection with prosecuting, defending, preparing to prosecute or defend, investigating, participating, or being or preparing to be a witness in a Proceeding, or responding to, or objecting to, a request to provide discovery in any Proceeding.  Expenses also shall include Expenses incurred in connection with any appeal</w:t>
      </w:r>
      <w:r>
        <w:rPr>
          <w:rFonts w:ascii="Times New Roman" w:eastAsia="Times New Roman" w:hAnsi="Times New Roman" w:cs="Times New Roman"/>
          <w:sz w:val="24"/>
          <w:szCs w:val="20"/>
        </w:rPr>
        <w:t xml:space="preserve"> resulting from any Proceeding </w:t>
      </w:r>
      <w:r w:rsidRPr="00B31845">
        <w:rPr>
          <w:rFonts w:ascii="Times New Roman" w:eastAsia="Times New Roman" w:hAnsi="Times New Roman" w:cs="Times New Roman"/>
          <w:sz w:val="24"/>
          <w:szCs w:val="20"/>
        </w:rPr>
        <w:t>and any federal, state, local or foreign taxes imposed on the Indemnitee as a result of the actual or deemed receipt of an</w:t>
      </w:r>
      <w:r>
        <w:rPr>
          <w:rFonts w:ascii="Times New Roman" w:eastAsia="Times New Roman" w:hAnsi="Times New Roman" w:cs="Times New Roman"/>
          <w:sz w:val="24"/>
          <w:szCs w:val="20"/>
        </w:rPr>
        <w:t>y payments under this Agreement</w:t>
      </w:r>
      <w:r w:rsidRPr="00B31845">
        <w:rPr>
          <w:rFonts w:ascii="Times New Roman" w:eastAsia="Times New Roman" w:hAnsi="Times New Roman" w:cs="Times New Roman"/>
          <w:sz w:val="24"/>
          <w:szCs w:val="20"/>
        </w:rPr>
        <w:t xml:space="preserve">, including without limitation the premium, security for, and other costs relating to any cost bond, supersede as bond, or other </w:t>
      </w:r>
      <w:r w:rsidRPr="00B31845">
        <w:rPr>
          <w:rFonts w:ascii="Times New Roman" w:eastAsia="Times New Roman" w:hAnsi="Times New Roman" w:cs="Times New Roman"/>
          <w:sz w:val="24"/>
          <w:szCs w:val="20"/>
        </w:rPr>
        <w:lastRenderedPageBreak/>
        <w:t>appeal bond or its equivalent.  Expenses, however, shall not include amounts paid in settlement by Indemnitee or the amount of judgments or fines against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Independent Counsel</w:t>
      </w:r>
      <w:r w:rsidRPr="00B31845">
        <w:rPr>
          <w:rFonts w:ascii="Times New Roman" w:eastAsia="Times New Roman" w:hAnsi="Times New Roman" w:cs="Times New Roman"/>
          <w:sz w:val="24"/>
          <w:szCs w:val="20"/>
        </w:rPr>
        <w:t xml:space="preserve">” means a law firm, or a member of a law firm, that is experienced in matters of corporation law and neither presently is, nor in the past five years has been, retained to represent (i)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Indemnitee in any matter material to either such party (other than with respect to matters concerning Indemnitee under this Agreement, or of other indemnitees under similar indemnification agreements), or (ii) any other party to the Proceeding giving rise to a claim for indemnification hereunder.  Notwithstanding the foregoing, the term “Independent Counsel” shall not include any person who, under the applicable standards of professional conduct then prevailing, would have a conflict of interest in representing either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Indemnitee in an action to determine Indemnitee’s rights under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agrees to pay the reasonable fees of the Independent Counsel referred to above and to fully indemnify such counsel against any and all Expenses, claims, liabilities and damages arising out of or relating to this Agreement or its engagement pursuant hereto.</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Proceeding</w:t>
      </w:r>
      <w:r w:rsidRPr="00B31845">
        <w:rPr>
          <w:rFonts w:ascii="Times New Roman" w:eastAsia="Times New Roman" w:hAnsi="Times New Roman" w:cs="Times New Roman"/>
          <w:sz w:val="24"/>
          <w:szCs w:val="20"/>
        </w:rPr>
        <w:t xml:space="preserve">” includes any threatened, pending or completed action, suit, arbitration, alternate dispute resolution mechanism, investigation, inquiry, administrative hearing or any other actual, threatened or completed proceeding, whether brought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otherwise and whether civil, criminal, administrative or investigative, in which Indemnitee was, is or will be involved as a party or otherwise, by reason of his Corporate Status, by reason of any action taken by him or of any inaction on his part while acting in his or her Corporate Status; in each case whether or not he is acting or serving in any such capacity at the time any liability or expense is incurred for which indemnification can be provided under this Agreement; including one pending on or before the date of this Agreement, but excluding one initiated by an Indemnitee pursuant to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of this Agreement to enforce his rights under this Agreement.</w:t>
      </w:r>
    </w:p>
    <w:p w:rsidR="0043790D" w:rsidRPr="00B31845" w:rsidRDefault="0043790D" w:rsidP="0043790D">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Severability</w:t>
      </w:r>
      <w:r w:rsidRPr="00B31845">
        <w:rPr>
          <w:rFonts w:ascii="Times New Roman" w:eastAsia="Times New Roman" w:hAnsi="Times New Roman" w:cs="Times New Roman"/>
          <w:sz w:val="24"/>
          <w:szCs w:val="20"/>
        </w:rPr>
        <w:t>.  The invalidity or unenforceability of any provision hereof shall in no way affect the validity or enforceab</w:t>
      </w:r>
      <w:r>
        <w:rPr>
          <w:rFonts w:ascii="Times New Roman" w:eastAsia="Times New Roman" w:hAnsi="Times New Roman" w:cs="Times New Roman"/>
          <w:sz w:val="24"/>
          <w:szCs w:val="20"/>
        </w:rPr>
        <w:t xml:space="preserve">ility of any other provision.  </w:t>
      </w:r>
      <w:r w:rsidRPr="00B31845">
        <w:rPr>
          <w:rFonts w:ascii="Times New Roman" w:eastAsia="Times New Roman" w:hAnsi="Times New Roman" w:cs="Times New Roman"/>
          <w:sz w:val="24"/>
          <w:szCs w:val="20"/>
        </w:rPr>
        <w:t xml:space="preserve">In the event any provision hereof conflicts with any applicable law, such provision shall be deemed modified, consistent with the aforementioned intent, to the extent necessary to resolve such conflict.   </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Modification and Waiver</w:t>
      </w:r>
      <w:r w:rsidRPr="00B31845">
        <w:rPr>
          <w:rFonts w:ascii="Times New Roman" w:eastAsia="Times New Roman" w:hAnsi="Times New Roman" w:cs="Times New Roman"/>
          <w:sz w:val="24"/>
          <w:szCs w:val="20"/>
        </w:rPr>
        <w:t>.  No supplement, modification, termination or amendment of this Agreement shall be binding unless executed in writing by both of the parties hereto.  No waiver of any of the provisions of this Agreement shall be deemed or shall constitute a waiver of any other provisions hereof (whether or not similar) nor shall such waiver constitute a continuing waiver.</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 xml:space="preserve">Notice </w:t>
      </w:r>
      <w:proofErr w:type="gramStart"/>
      <w:r w:rsidRPr="00B31845">
        <w:rPr>
          <w:rFonts w:ascii="Times New Roman" w:eastAsia="Times New Roman" w:hAnsi="Times New Roman" w:cs="Times New Roman"/>
          <w:sz w:val="24"/>
          <w:szCs w:val="20"/>
          <w:u w:val="single"/>
        </w:rPr>
        <w:t>By</w:t>
      </w:r>
      <w:proofErr w:type="gramEnd"/>
      <w:r w:rsidRPr="00B31845">
        <w:rPr>
          <w:rFonts w:ascii="Times New Roman" w:eastAsia="Times New Roman" w:hAnsi="Times New Roman" w:cs="Times New Roman"/>
          <w:sz w:val="24"/>
          <w:szCs w:val="20"/>
          <w:u w:val="single"/>
        </w:rPr>
        <w:t xml:space="preserve"> Indemnitee</w:t>
      </w:r>
      <w:r w:rsidRPr="00B31845">
        <w:rPr>
          <w:rFonts w:ascii="Times New Roman" w:eastAsia="Times New Roman" w:hAnsi="Times New Roman" w:cs="Times New Roman"/>
          <w:sz w:val="24"/>
          <w:szCs w:val="20"/>
        </w:rPr>
        <w:t xml:space="preserve">.  Indemnitee agrees promptly to notify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 writing upon being served with or otherwise receiving any summons, citation, subpoena, complaint, indictment, information or other document relating to any Proceeding or matter which may be subject to indemnification covered hereunder.  The failure to so notify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relieve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any obligation which it may have to Indemnitee under this Agreement or otherwise unless and only to the extent that such failure or delay materially prejudices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w:t>
      </w:r>
    </w:p>
    <w:p w:rsidR="00697399" w:rsidRPr="0095620A" w:rsidRDefault="00697399" w:rsidP="00D24894">
      <w:pPr>
        <w:widowControl w:val="0"/>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95620A">
        <w:rPr>
          <w:rFonts w:ascii="Times New Roman" w:eastAsia="Times New Roman" w:hAnsi="Times New Roman" w:cs="Times New Roman"/>
          <w:sz w:val="24"/>
          <w:szCs w:val="20"/>
          <w:u w:val="single"/>
        </w:rPr>
        <w:t>Notices</w:t>
      </w:r>
      <w:r w:rsidRPr="0095620A">
        <w:rPr>
          <w:rFonts w:ascii="Times New Roman" w:eastAsia="Times New Roman" w:hAnsi="Times New Roman" w:cs="Times New Roman"/>
          <w:sz w:val="24"/>
          <w:szCs w:val="20"/>
        </w:rPr>
        <w:t xml:space="preserve">.  All notices and other communications given or made pursuant to this </w:t>
      </w:r>
      <w:r w:rsidRPr="0095620A">
        <w:rPr>
          <w:rFonts w:ascii="Times New Roman" w:eastAsia="Times New Roman" w:hAnsi="Times New Roman" w:cs="Times New Roman"/>
          <w:sz w:val="24"/>
          <w:szCs w:val="20"/>
        </w:rPr>
        <w:lastRenderedPageBreak/>
        <w:t>Agreement shall be in writing and shall be deemed effectively given (a) upon personal delivery to the party to be notified, (b) when sent by confirmed electronic mail or facsimile if sent during normal business hours of the recipient, and if not so confirmed, then on the next business day, (c) five (5) days after having been sent by registered or certified mail, return receipt requested, postage prepaid, or (d) one (1) day after deposit with a nationally recognized overnight courier, specifying next day delivery, with written verification of receipt.  All communications shall be sent</w:t>
      </w:r>
      <w:r w:rsidR="0095620A" w:rsidRPr="0095620A">
        <w:rPr>
          <w:rFonts w:ascii="Times New Roman" w:eastAsia="Times New Roman" w:hAnsi="Times New Roman" w:cs="Times New Roman"/>
          <w:sz w:val="24"/>
          <w:szCs w:val="20"/>
        </w:rPr>
        <w:t xml:space="preserve"> to the addresses of the parties set forth below </w:t>
      </w:r>
      <w:r w:rsidRPr="0095620A">
        <w:rPr>
          <w:rFonts w:ascii="Times New Roman" w:eastAsia="Times New Roman" w:hAnsi="Times New Roman" w:cs="Times New Roman"/>
          <w:sz w:val="24"/>
          <w:szCs w:val="20"/>
        </w:rPr>
        <w:t xml:space="preserve">or to such other address as may have been furnished to Indemnitee by the </w:t>
      </w:r>
      <w:r w:rsidR="0095620A" w:rsidRPr="0095620A">
        <w:rPr>
          <w:rFonts w:ascii="Times New Roman" w:eastAsia="Times New Roman" w:hAnsi="Times New Roman" w:cs="Times New Roman"/>
          <w:sz w:val="24"/>
          <w:szCs w:val="20"/>
        </w:rPr>
        <w:t>Endowment</w:t>
      </w:r>
      <w:r w:rsidRPr="0095620A">
        <w:rPr>
          <w:rFonts w:ascii="Times New Roman" w:eastAsia="Times New Roman" w:hAnsi="Times New Roman" w:cs="Times New Roman"/>
          <w:sz w:val="24"/>
          <w:szCs w:val="20"/>
        </w:rPr>
        <w:t xml:space="preserve"> or to the </w:t>
      </w:r>
      <w:r w:rsidR="0095620A" w:rsidRPr="0095620A">
        <w:rPr>
          <w:rFonts w:ascii="Times New Roman" w:eastAsia="Times New Roman" w:hAnsi="Times New Roman" w:cs="Times New Roman"/>
          <w:sz w:val="24"/>
          <w:szCs w:val="20"/>
        </w:rPr>
        <w:t>Endowment</w:t>
      </w:r>
      <w:r w:rsidRPr="0095620A">
        <w:rPr>
          <w:rFonts w:ascii="Times New Roman" w:eastAsia="Times New Roman" w:hAnsi="Times New Roman" w:cs="Times New Roman"/>
          <w:sz w:val="24"/>
          <w:szCs w:val="20"/>
        </w:rPr>
        <w:t xml:space="preserve"> by Indemnitee, as the case may be.</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b/>
          <w:sz w:val="24"/>
          <w:szCs w:val="20"/>
        </w:rPr>
      </w:pPr>
      <w:r w:rsidRPr="00B31845">
        <w:rPr>
          <w:rFonts w:ascii="Times New Roman" w:eastAsia="Times New Roman" w:hAnsi="Times New Roman" w:cs="Times New Roman"/>
          <w:sz w:val="24"/>
          <w:szCs w:val="20"/>
          <w:u w:val="single"/>
        </w:rPr>
        <w:t>Counterparts</w:t>
      </w:r>
      <w:r w:rsidRPr="00B31845">
        <w:rPr>
          <w:rFonts w:ascii="Times New Roman" w:eastAsia="Times New Roman" w:hAnsi="Times New Roman" w:cs="Times New Roman"/>
          <w:sz w:val="24"/>
          <w:szCs w:val="20"/>
        </w:rPr>
        <w:t xml:space="preserve">.  This Agreement may be executed in two (2) or more counterparts, each of which shall be deemed an original, but all of which together shall constitute one and the same the same instrument.  </w:t>
      </w:r>
      <w:bookmarkStart w:id="1" w:name="_DV_C197"/>
      <w:r w:rsidRPr="008F741E">
        <w:rPr>
          <w:rFonts w:ascii="Times New Roman" w:eastAsia="Times New Roman" w:hAnsi="Times New Roman" w:cs="Times New Roman"/>
          <w:sz w:val="24"/>
          <w:szCs w:val="16"/>
        </w:rPr>
        <w:t>Counterparts may be delivered via facsimile, electronic mail (including pdf</w:t>
      </w:r>
      <w:r w:rsidRPr="00B31845">
        <w:rPr>
          <w:rFonts w:ascii="Times New Roman" w:eastAsia="Times New Roman" w:hAnsi="Times New Roman" w:cs="Times New Roman"/>
          <w:sz w:val="24"/>
          <w:szCs w:val="20"/>
        </w:rPr>
        <w:t xml:space="preserve"> or any electronic signature complying with the U.S. federal ESIGN Act of 2000, </w:t>
      </w:r>
      <w:r w:rsidRPr="00B31845">
        <w:rPr>
          <w:rFonts w:ascii="Times New Roman" w:eastAsia="Times New Roman" w:hAnsi="Times New Roman" w:cs="Times New Roman"/>
          <w:i/>
          <w:sz w:val="24"/>
          <w:szCs w:val="20"/>
        </w:rPr>
        <w:t>e.g.</w:t>
      </w:r>
      <w:r w:rsidRPr="00B31845">
        <w:rPr>
          <w:rFonts w:ascii="Times New Roman" w:eastAsia="Times New Roman" w:hAnsi="Times New Roman" w:cs="Times New Roman"/>
          <w:sz w:val="24"/>
          <w:szCs w:val="20"/>
        </w:rPr>
        <w:t>, www.docusign.com</w:t>
      </w:r>
      <w:r w:rsidRPr="008F741E">
        <w:rPr>
          <w:rFonts w:ascii="Times New Roman" w:eastAsia="Times New Roman" w:hAnsi="Times New Roman" w:cs="Times New Roman"/>
          <w:sz w:val="24"/>
          <w:szCs w:val="16"/>
        </w:rPr>
        <w:t>) or other transmission method and any counterpart so delivered shall be deemed to have been duly and validly delivered and be valid and effective for all purposes.</w:t>
      </w:r>
      <w:bookmarkEnd w:id="1"/>
      <w:r w:rsidRPr="008F741E">
        <w:rPr>
          <w:rFonts w:ascii="Times New Roman" w:eastAsia="Times New Roman" w:hAnsi="Times New Roman" w:cs="Times New Roman"/>
          <w:sz w:val="24"/>
          <w:szCs w:val="16"/>
        </w:rPr>
        <w:t xml:space="preserve">  </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Headings</w:t>
      </w:r>
      <w:r w:rsidRPr="00B31845">
        <w:rPr>
          <w:rFonts w:ascii="Times New Roman" w:eastAsia="Times New Roman" w:hAnsi="Times New Roman" w:cs="Times New Roman"/>
          <w:sz w:val="24"/>
          <w:szCs w:val="20"/>
        </w:rPr>
        <w:t>.  The headings of the paragraphs of this Agreement are inserted for convenience only and shall not be deemed to constitute part of this Agreement or to affect the construction thereof.</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Governing Law and Consent to Jurisdiction.</w:t>
      </w:r>
      <w:r w:rsidRPr="00B31845">
        <w:rPr>
          <w:rFonts w:ascii="Times New Roman" w:eastAsia="Times New Roman" w:hAnsi="Times New Roman" w:cs="Times New Roman"/>
          <w:sz w:val="24"/>
          <w:szCs w:val="20"/>
        </w:rPr>
        <w:t xml:space="preserve">  This Agreement and the legal relations among the parties shall be governed by, and construed and enforced in accordance with, the laws of the State of </w:t>
      </w:r>
      <w:r w:rsidR="0095620A">
        <w:rPr>
          <w:rFonts w:ascii="Times New Roman" w:eastAsia="Times New Roman" w:hAnsi="Times New Roman" w:cs="Times New Roman"/>
          <w:sz w:val="24"/>
          <w:szCs w:val="20"/>
        </w:rPr>
        <w:t>California</w:t>
      </w:r>
      <w:r w:rsidRPr="00B31845">
        <w:rPr>
          <w:rFonts w:ascii="Times New Roman" w:eastAsia="Times New Roman" w:hAnsi="Times New Roman" w:cs="Times New Roman"/>
          <w:sz w:val="24"/>
          <w:szCs w:val="20"/>
        </w:rPr>
        <w:t>, without regar</w:t>
      </w:r>
      <w:r w:rsidR="0095620A">
        <w:rPr>
          <w:rFonts w:ascii="Times New Roman" w:eastAsia="Times New Roman" w:hAnsi="Times New Roman" w:cs="Times New Roman"/>
          <w:sz w:val="24"/>
          <w:szCs w:val="20"/>
        </w:rPr>
        <w:t>d to its conflict of laws rules</w:t>
      </w:r>
      <w:r w:rsidRPr="00B31845">
        <w:rPr>
          <w:rFonts w:ascii="Times New Roman" w:eastAsia="Times New Roman" w:hAnsi="Times New Roman" w:cs="Times New Roman"/>
          <w:sz w:val="24"/>
          <w:szCs w:val="20"/>
        </w:rPr>
        <w:t>.</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p>
    <w:p w:rsidR="00697399" w:rsidRPr="00B31845" w:rsidRDefault="00697399" w:rsidP="00697399">
      <w:pPr>
        <w:spacing w:line="240" w:lineRule="auto"/>
        <w:rPr>
          <w:rFonts w:ascii="Times New Roman" w:eastAsia="Times New Roman" w:hAnsi="Times New Roman" w:cs="Times New Roman"/>
          <w:b/>
          <w:i/>
          <w:sz w:val="24"/>
          <w:szCs w:val="20"/>
        </w:rPr>
      </w:pPr>
      <w:r w:rsidRPr="00B31845">
        <w:rPr>
          <w:rFonts w:ascii="Times New Roman" w:eastAsia="Times New Roman" w:hAnsi="Times New Roman" w:cs="Times New Roman"/>
          <w:b/>
          <w:i/>
          <w:sz w:val="24"/>
          <w:szCs w:val="20"/>
        </w:rPr>
        <w:t>SIGNATURE PAGE TO FOLLOW</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i/>
          <w:sz w:val="24"/>
          <w:szCs w:val="20"/>
        </w:rPr>
        <w:br w:type="page"/>
      </w:r>
      <w:r w:rsidRPr="00B31845">
        <w:rPr>
          <w:rFonts w:ascii="Times New Roman" w:eastAsia="Times New Roman" w:hAnsi="Times New Roman" w:cs="Times New Roman"/>
          <w:sz w:val="24"/>
          <w:szCs w:val="20"/>
        </w:rPr>
        <w:lastRenderedPageBreak/>
        <w:t>IN WITNESS WHEREOF, the parties hereto have executed this Indemnification Agreement on and as of the day and year first above written.</w:t>
      </w:r>
    </w:p>
    <w:p w:rsidR="00697399" w:rsidRPr="00B31845" w:rsidRDefault="0095620A"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b/>
          <w:bCs/>
          <w:sz w:val="24"/>
          <w:szCs w:val="20"/>
        </w:rPr>
      </w:pPr>
      <w:bookmarkStart w:id="2" w:name="_GoBack"/>
      <w:bookmarkEnd w:id="2"/>
      <w:r>
        <w:rPr>
          <w:rFonts w:ascii="Times New Roman" w:eastAsia="Times New Roman" w:hAnsi="Times New Roman" w:cs="Times New Roman"/>
          <w:b/>
          <w:bCs/>
          <w:sz w:val="24"/>
          <w:szCs w:val="20"/>
        </w:rPr>
        <w:t>VLDB ENDOWMENT, INC.</w:t>
      </w:r>
    </w:p>
    <w:p w:rsidR="00697399" w:rsidRPr="0095620A" w:rsidRDefault="00697399"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sz w:val="24"/>
          <w:szCs w:val="20"/>
          <w:u w:val="single"/>
        </w:rPr>
      </w:pPr>
      <w:r w:rsidRPr="00B31845">
        <w:rPr>
          <w:rFonts w:ascii="Times New Roman" w:eastAsia="Times New Roman" w:hAnsi="Times New Roman" w:cs="Times New Roman"/>
          <w:sz w:val="24"/>
          <w:szCs w:val="20"/>
        </w:rPr>
        <w:t>By:</w:t>
      </w: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br/>
      </w:r>
      <w:r w:rsidRPr="00B31845">
        <w:rPr>
          <w:rFonts w:ascii="Times New Roman" w:eastAsia="Times New Roman" w:hAnsi="Times New Roman" w:cs="Times New Roman"/>
          <w:sz w:val="24"/>
          <w:szCs w:val="20"/>
        </w:rPr>
        <w:t>Name:</w:t>
      </w:r>
      <w:r w:rsidRPr="008F741E">
        <w:rPr>
          <w:rFonts w:ascii="Times New Roman" w:eastAsia="Times New Roman" w:hAnsi="Times New Roman" w:cs="Times New Roman"/>
          <w:sz w:val="24"/>
          <w:szCs w:val="20"/>
        </w:rPr>
        <w:t xml:space="preserve"> </w:t>
      </w:r>
      <w:r w:rsidR="0095620A">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br/>
      </w:r>
      <w:r w:rsidRPr="00B31845">
        <w:rPr>
          <w:rFonts w:ascii="Times New Roman" w:eastAsia="Times New Roman" w:hAnsi="Times New Roman" w:cs="Times New Roman"/>
          <w:sz w:val="24"/>
          <w:szCs w:val="20"/>
        </w:rPr>
        <w:t>Title:</w:t>
      </w:r>
      <w:r w:rsidR="00EA65B3">
        <w:rPr>
          <w:rFonts w:ascii="Times New Roman" w:eastAsia="Times New Roman" w:hAnsi="Times New Roman" w:cs="Times New Roman"/>
          <w:sz w:val="24"/>
          <w:szCs w:val="20"/>
        </w:rPr>
        <w:t xml:space="preserve"> </w:t>
      </w:r>
      <w:r w:rsidR="0095620A">
        <w:rPr>
          <w:rFonts w:ascii="Times New Roman" w:eastAsia="Times New Roman" w:hAnsi="Times New Roman" w:cs="Times New Roman"/>
          <w:sz w:val="24"/>
          <w:szCs w:val="20"/>
        </w:rPr>
        <w:tab/>
      </w:r>
      <w:r w:rsidR="0095620A">
        <w:rPr>
          <w:rFonts w:ascii="Times New Roman" w:eastAsia="Times New Roman" w:hAnsi="Times New Roman" w:cs="Times New Roman"/>
          <w:sz w:val="24"/>
          <w:szCs w:val="20"/>
          <w:u w:val="single"/>
        </w:rPr>
        <w:tab/>
      </w:r>
    </w:p>
    <w:p w:rsidR="0095620A" w:rsidRPr="00BB0BC5" w:rsidRDefault="0095620A" w:rsidP="00BB0BC5">
      <w:pPr>
        <w:keepLines/>
        <w:tabs>
          <w:tab w:val="left" w:pos="4500"/>
          <w:tab w:val="left" w:pos="9360"/>
        </w:tabs>
        <w:suppressAutoHyphens/>
        <w:spacing w:after="480" w:line="240" w:lineRule="auto"/>
        <w:ind w:left="3600"/>
        <w:jc w:val="left"/>
        <w:rPr>
          <w:rFonts w:ascii="Times New Roman" w:eastAsia="Times New Roman" w:hAnsi="Times New Roman" w:cs="Times New Roman"/>
          <w:bCs/>
          <w:sz w:val="24"/>
          <w:szCs w:val="20"/>
          <w:u w:val="single"/>
        </w:rPr>
      </w:pPr>
      <w:r w:rsidRPr="00B31845">
        <w:rPr>
          <w:rFonts w:ascii="Times New Roman" w:eastAsia="Times New Roman" w:hAnsi="Times New Roman" w:cs="Times New Roman"/>
          <w:sz w:val="24"/>
          <w:szCs w:val="20"/>
        </w:rPr>
        <w:t>Address:</w:t>
      </w:r>
      <w:r w:rsidR="00BB0BC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rPr>
        <w:br/>
      </w:r>
      <w:r w:rsidR="00BB0BC5">
        <w:rPr>
          <w:rFonts w:ascii="Times New Roman" w:eastAsia="Times New Roman" w:hAnsi="Times New Roman" w:cs="Times New Roman"/>
          <w:b/>
          <w:bCs/>
          <w:sz w:val="24"/>
          <w:szCs w:val="20"/>
        </w:rPr>
        <w:tab/>
      </w:r>
      <w:r w:rsidR="00BB0BC5">
        <w:rPr>
          <w:rFonts w:ascii="Times New Roman" w:eastAsia="Times New Roman" w:hAnsi="Times New Roman" w:cs="Times New Roman"/>
          <w:bCs/>
          <w:sz w:val="24"/>
          <w:szCs w:val="20"/>
          <w:u w:val="single"/>
        </w:rPr>
        <w:tab/>
      </w:r>
    </w:p>
    <w:p w:rsidR="00697399" w:rsidRPr="00B31845" w:rsidRDefault="00697399"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b/>
          <w:bCs/>
          <w:sz w:val="24"/>
          <w:szCs w:val="20"/>
        </w:rPr>
      </w:pPr>
      <w:r w:rsidRPr="00B31845">
        <w:rPr>
          <w:rFonts w:ascii="Times New Roman" w:eastAsia="Times New Roman" w:hAnsi="Times New Roman" w:cs="Times New Roman"/>
          <w:b/>
          <w:bCs/>
          <w:sz w:val="24"/>
          <w:szCs w:val="20"/>
        </w:rPr>
        <w:t>INDEMNITEE</w:t>
      </w:r>
    </w:p>
    <w:p w:rsidR="0095620A" w:rsidRDefault="00697399" w:rsidP="0095620A">
      <w:pPr>
        <w:keepLines/>
        <w:tabs>
          <w:tab w:val="left" w:pos="5310"/>
          <w:tab w:val="left" w:pos="9360"/>
        </w:tabs>
        <w:suppressAutoHyphens/>
        <w:spacing w:after="120" w:line="240" w:lineRule="auto"/>
        <w:ind w:left="4680"/>
        <w:jc w:val="left"/>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br/>
      </w:r>
      <w:r w:rsidR="0095620A">
        <w:rPr>
          <w:rFonts w:ascii="Times New Roman" w:eastAsia="Times New Roman" w:hAnsi="Times New Roman" w:cs="Times New Roman"/>
          <w:sz w:val="24"/>
          <w:szCs w:val="20"/>
        </w:rPr>
        <w:t>(</w:t>
      </w:r>
      <w:r w:rsidR="0095620A" w:rsidRPr="0095620A">
        <w:rPr>
          <w:rFonts w:ascii="Times New Roman" w:eastAsia="Times New Roman" w:hAnsi="Times New Roman" w:cs="Times New Roman"/>
          <w:i/>
          <w:sz w:val="24"/>
          <w:szCs w:val="20"/>
        </w:rPr>
        <w:t>Signature</w:t>
      </w:r>
      <w:r w:rsidR="0095620A">
        <w:rPr>
          <w:rFonts w:ascii="Times New Roman" w:eastAsia="Times New Roman" w:hAnsi="Times New Roman" w:cs="Times New Roman"/>
          <w:sz w:val="24"/>
          <w:szCs w:val="20"/>
        </w:rPr>
        <w:t xml:space="preserve">)    </w:t>
      </w:r>
    </w:p>
    <w:p w:rsidR="00697399" w:rsidRPr="008A7249" w:rsidRDefault="00697399"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sz w:val="24"/>
          <w:szCs w:val="20"/>
        </w:rPr>
      </w:pPr>
      <w:r w:rsidRPr="008A7249">
        <w:rPr>
          <w:rFonts w:ascii="Times New Roman" w:eastAsia="Times New Roman" w:hAnsi="Times New Roman" w:cs="Times New Roman"/>
          <w:sz w:val="24"/>
          <w:szCs w:val="20"/>
        </w:rPr>
        <w:t xml:space="preserve">Name: </w:t>
      </w:r>
    </w:p>
    <w:p w:rsidR="00697399" w:rsidRPr="00600B3E" w:rsidRDefault="00697399" w:rsidP="00D45CA6">
      <w:pPr>
        <w:keepLines/>
        <w:tabs>
          <w:tab w:val="left" w:pos="4680"/>
          <w:tab w:val="left" w:pos="9360"/>
        </w:tabs>
        <w:suppressAutoHyphens/>
        <w:spacing w:after="480" w:line="240" w:lineRule="auto"/>
        <w:ind w:left="3600"/>
        <w:jc w:val="left"/>
        <w:rPr>
          <w:rFonts w:ascii="Times New Roman" w:eastAsia="Times New Roman" w:hAnsi="Times New Roman" w:cs="Times New Roman"/>
          <w:sz w:val="24"/>
          <w:szCs w:val="20"/>
        </w:rPr>
      </w:pPr>
      <w:r w:rsidRPr="00600B3E">
        <w:rPr>
          <w:rFonts w:ascii="Times New Roman" w:eastAsia="Times New Roman" w:hAnsi="Times New Roman" w:cs="Times New Roman"/>
          <w:sz w:val="24"/>
          <w:szCs w:val="20"/>
        </w:rPr>
        <w:t>Address:</w:t>
      </w:r>
      <w:r w:rsidRPr="00600B3E">
        <w:rPr>
          <w:rFonts w:ascii="Times New Roman" w:eastAsia="Times New Roman" w:hAnsi="Times New Roman" w:cs="Times New Roman"/>
          <w:sz w:val="24"/>
          <w:szCs w:val="20"/>
        </w:rPr>
        <w:tab/>
      </w:r>
      <w:r w:rsidRPr="00600B3E">
        <w:rPr>
          <w:rFonts w:ascii="Times New Roman" w:eastAsia="Times New Roman" w:hAnsi="Times New Roman" w:cs="Times New Roman"/>
          <w:sz w:val="24"/>
          <w:szCs w:val="20"/>
        </w:rPr>
        <w:br/>
      </w:r>
      <w:r w:rsidRPr="00600B3E">
        <w:rPr>
          <w:rFonts w:ascii="Times New Roman" w:eastAsia="Times New Roman" w:hAnsi="Times New Roman" w:cs="Times New Roman"/>
          <w:sz w:val="24"/>
          <w:szCs w:val="20"/>
        </w:rPr>
        <w:tab/>
      </w:r>
      <w:r w:rsidRPr="00600B3E">
        <w:rPr>
          <w:rFonts w:ascii="Times New Roman" w:eastAsia="Times New Roman" w:hAnsi="Times New Roman" w:cs="Times New Roman"/>
          <w:sz w:val="24"/>
          <w:szCs w:val="20"/>
        </w:rPr>
        <w:tab/>
      </w:r>
    </w:p>
    <w:p w:rsidR="00697399" w:rsidRPr="00600B3E" w:rsidRDefault="00697399" w:rsidP="00697399">
      <w:pPr>
        <w:tabs>
          <w:tab w:val="left" w:pos="4680"/>
          <w:tab w:val="left" w:pos="5310"/>
          <w:tab w:val="left" w:pos="9360"/>
        </w:tabs>
        <w:spacing w:line="240" w:lineRule="auto"/>
        <w:jc w:val="left"/>
        <w:rPr>
          <w:rFonts w:ascii="Times New Roman" w:eastAsia="Times New Roman" w:hAnsi="Times New Roman" w:cs="Times New Roman"/>
          <w:sz w:val="24"/>
          <w:szCs w:val="20"/>
          <w:u w:val="single"/>
        </w:rPr>
      </w:pPr>
    </w:p>
    <w:p w:rsidR="00697399" w:rsidRPr="00600B3E" w:rsidRDefault="00697399" w:rsidP="00697399"/>
    <w:p w:rsidR="00697399" w:rsidRPr="00600B3E" w:rsidRDefault="00697399" w:rsidP="00697399"/>
    <w:p w:rsidR="001C09DF" w:rsidRPr="00600B3E" w:rsidRDefault="001C09DF"/>
    <w:sectPr w:rsidR="001C09DF" w:rsidRPr="00600B3E" w:rsidSect="00030900">
      <w:footerReference w:type="default" r:id="rId8"/>
      <w:headerReference w:type="first" r:id="rId9"/>
      <w:footnotePr>
        <w:numFmt w:val="lowerLetter"/>
      </w:footnotePr>
      <w:endnotePr>
        <w:numFmt w:val="lowerLetter"/>
      </w:endnotePr>
      <w:pgSz w:w="12240" w:h="15840"/>
      <w:pgMar w:top="1238" w:right="1440" w:bottom="1152" w:left="1440" w:header="720" w:footer="5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4A9" w:rsidRDefault="00B824A9">
      <w:pPr>
        <w:spacing w:line="240" w:lineRule="auto"/>
      </w:pPr>
      <w:r>
        <w:separator/>
      </w:r>
    </w:p>
  </w:endnote>
  <w:endnote w:type="continuationSeparator" w:id="0">
    <w:p w:rsidR="00B824A9" w:rsidRDefault="00B82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BED" w:rsidRDefault="00697399">
    <w:pPr>
      <w:pStyle w:val="Footer"/>
      <w:framePr w:wrap="around" w:vAnchor="text" w:hAnchor="margin" w:xAlign="center" w:y="1"/>
      <w:spacing w:before="240"/>
      <w:rPr>
        <w:rStyle w:val="PageNumber"/>
      </w:rPr>
    </w:pPr>
    <w:r>
      <w:rPr>
        <w:rStyle w:val="PageNumber"/>
      </w:rPr>
      <w:fldChar w:fldCharType="begin"/>
    </w:r>
    <w:r>
      <w:rPr>
        <w:rStyle w:val="PageNumber"/>
      </w:rPr>
      <w:instrText xml:space="preserve">PAGE  </w:instrText>
    </w:r>
    <w:r>
      <w:rPr>
        <w:rStyle w:val="PageNumber"/>
      </w:rPr>
      <w:fldChar w:fldCharType="separate"/>
    </w:r>
    <w:r w:rsidR="00D45CA6">
      <w:rPr>
        <w:rStyle w:val="PageNumber"/>
        <w:noProof/>
      </w:rPr>
      <w:t>12</w:t>
    </w:r>
    <w:r>
      <w:rPr>
        <w:rStyle w:val="PageNumber"/>
      </w:rPr>
      <w:fldChar w:fldCharType="end"/>
    </w:r>
  </w:p>
  <w:p w:rsidR="00877BED" w:rsidRDefault="00B824A9" w:rsidP="00C55EE4">
    <w:pPr>
      <w:pStyle w:val="Footer"/>
      <w:rPr>
        <w:lang w:eastAsia="x-none"/>
      </w:rPr>
    </w:pPr>
  </w:p>
  <w:p w:rsidR="00877BED" w:rsidRDefault="00B824A9" w:rsidP="00C55EE4">
    <w:pPr>
      <w:pStyle w:val="Footer"/>
    </w:pPr>
  </w:p>
  <w:p w:rsidR="00877BED" w:rsidRDefault="00B824A9">
    <w:pPr>
      <w:tabs>
        <w:tab w:val="left" w:pos="0"/>
        <w:tab w:val="center" w:pos="4680"/>
        <w:tab w:val="right" w:pos="9360"/>
      </w:tabs>
      <w:spacing w:line="240" w:lineRule="atLeast"/>
    </w:pPr>
  </w:p>
  <w:p w:rsidR="00030900" w:rsidRDefault="00030900" w:rsidP="00030900">
    <w:pPr>
      <w:tabs>
        <w:tab w:val="left" w:pos="0"/>
        <w:tab w:val="center" w:pos="4680"/>
        <w:tab w:val="right" w:pos="9360"/>
      </w:tabs>
      <w:spacing w:line="180" w:lineRule="exact"/>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71F20">
      <w:rPr>
        <w:rFonts w:ascii="Arial" w:hAnsi="Arial" w:cs="Arial"/>
        <w:sz w:val="16"/>
      </w:rPr>
      <w:t>4815-4391-6363,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4A9" w:rsidRDefault="00B824A9">
      <w:pPr>
        <w:spacing w:line="240" w:lineRule="auto"/>
      </w:pPr>
      <w:r>
        <w:separator/>
      </w:r>
    </w:p>
  </w:footnote>
  <w:footnote w:type="continuationSeparator" w:id="0">
    <w:p w:rsidR="00B824A9" w:rsidRDefault="00B82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5E" w:rsidRPr="0036325E" w:rsidRDefault="0036325E" w:rsidP="0036325E">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DEA3938"/>
    <w:lvl w:ilvl="0">
      <w:start w:val="1"/>
      <w:numFmt w:val="decimal"/>
      <w:pStyle w:val="Heading1"/>
      <w:lvlText w:val="%1."/>
      <w:lvlJc w:val="left"/>
      <w:pPr>
        <w:tabs>
          <w:tab w:val="num" w:pos="0"/>
        </w:tabs>
        <w:ind w:firstLine="720"/>
      </w:pPr>
      <w:rPr>
        <w:rFonts w:ascii="Times New Roman" w:hAnsi="Times New Roman" w:cs="Times New Roman" w:hint="default"/>
        <w:b w:val="0"/>
        <w:i w:val="0"/>
        <w:color w:val="auto"/>
        <w:sz w:val="24"/>
        <w:szCs w:val="24"/>
        <w:u w:val="none"/>
      </w:rPr>
    </w:lvl>
    <w:lvl w:ilvl="1">
      <w:start w:val="1"/>
      <w:numFmt w:val="lowerLetter"/>
      <w:pStyle w:val="Heading2"/>
      <w:lvlText w:val="(%2)"/>
      <w:lvlJc w:val="left"/>
      <w:pPr>
        <w:tabs>
          <w:tab w:val="num" w:pos="0"/>
        </w:tabs>
        <w:ind w:firstLine="1440"/>
      </w:pPr>
      <w:rPr>
        <w:rFonts w:ascii="Times New Roman" w:hAnsi="Times New Roman" w:cs="Times New Roman" w:hint="default"/>
        <w:b w:val="0"/>
        <w:i w:val="0"/>
        <w:color w:val="auto"/>
        <w:sz w:val="24"/>
        <w:szCs w:val="24"/>
        <w:u w:val="none"/>
      </w:rPr>
    </w:lvl>
    <w:lvl w:ilvl="2">
      <w:start w:val="1"/>
      <w:numFmt w:val="lowerLetter"/>
      <w:pStyle w:val="Heading3"/>
      <w:lvlText w:val="(%3)"/>
      <w:lvlJc w:val="left"/>
      <w:pPr>
        <w:tabs>
          <w:tab w:val="num" w:pos="0"/>
        </w:tabs>
        <w:ind w:firstLine="2160"/>
      </w:pPr>
      <w:rPr>
        <w:rFonts w:ascii="Times New Roman" w:hAnsi="Times New Roman" w:cs="Times New Roman" w:hint="default"/>
        <w:b w:val="0"/>
        <w:i w:val="0"/>
        <w:color w:val="auto"/>
        <w:sz w:val="24"/>
        <w:szCs w:val="24"/>
        <w:u w:val="none"/>
      </w:rPr>
    </w:lvl>
    <w:lvl w:ilvl="3">
      <w:start w:val="1"/>
      <w:numFmt w:val="lowerRoman"/>
      <w:pStyle w:val="Heading4"/>
      <w:lvlText w:val="(%4)"/>
      <w:lvlJc w:val="left"/>
      <w:pPr>
        <w:tabs>
          <w:tab w:val="num" w:pos="0"/>
        </w:tabs>
        <w:ind w:firstLine="288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0"/>
        </w:tabs>
        <w:ind w:firstLine="4320"/>
      </w:pPr>
      <w:rPr>
        <w:rFonts w:ascii="Times New Roman" w:hAnsi="Times New Roman" w:cs="Times New Roman" w:hint="default"/>
        <w:b w:val="0"/>
        <w:i w:val="0"/>
        <w:color w:val="auto"/>
        <w:sz w:val="24"/>
        <w:szCs w:val="24"/>
        <w:u w:val="none"/>
      </w:rPr>
    </w:lvl>
    <w:lvl w:ilvl="5">
      <w:start w:val="1"/>
      <w:numFmt w:val="decimal"/>
      <w:pStyle w:val="Heading6"/>
      <w:lvlText w:val="%1.%6"/>
      <w:lvlJc w:val="left"/>
      <w:pPr>
        <w:tabs>
          <w:tab w:val="num" w:pos="0"/>
        </w:tabs>
        <w:ind w:firstLine="1440"/>
      </w:pPr>
      <w:rPr>
        <w:rFonts w:ascii="Times New Roman" w:hAnsi="Times New Roman" w:cs="Times New Roman" w:hint="default"/>
        <w:b w:val="0"/>
        <w:i w:val="0"/>
        <w:color w:val="auto"/>
        <w:sz w:val="24"/>
        <w:szCs w:val="24"/>
        <w:u w:val="none"/>
      </w:rPr>
    </w:lvl>
    <w:lvl w:ilvl="6">
      <w:start w:val="1"/>
      <w:numFmt w:val="lowerRoman"/>
      <w:pStyle w:val="Heading7"/>
      <w:lvlText w:val="(%7)"/>
      <w:lvlJc w:val="left"/>
      <w:pPr>
        <w:tabs>
          <w:tab w:val="num" w:pos="0"/>
        </w:tabs>
        <w:ind w:firstLine="5760"/>
      </w:pPr>
      <w:rPr>
        <w:rFonts w:ascii="Times New Roman" w:hAnsi="Times New Roman" w:cs="Times New Roman" w:hint="default"/>
        <w:b w:val="0"/>
        <w:i w:val="0"/>
        <w:color w:val="auto"/>
        <w:sz w:val="24"/>
        <w:szCs w:val="24"/>
        <w:u w:val="none"/>
      </w:rPr>
    </w:lvl>
    <w:lvl w:ilvl="7">
      <w:start w:val="1"/>
      <w:numFmt w:val="lowerLetter"/>
      <w:pStyle w:val="Heading8"/>
      <w:lvlText w:val="(%8)"/>
      <w:lvlJc w:val="left"/>
      <w:pPr>
        <w:tabs>
          <w:tab w:val="num" w:pos="0"/>
        </w:tabs>
        <w:ind w:firstLine="6480"/>
      </w:pPr>
      <w:rPr>
        <w:rFonts w:ascii="Times New Roman" w:hAnsi="Times New Roman" w:cs="Times New Roman" w:hint="default"/>
        <w:b w:val="0"/>
        <w:i w:val="0"/>
        <w:color w:val="auto"/>
        <w:sz w:val="24"/>
        <w:szCs w:val="24"/>
        <w:u w:val="none"/>
      </w:rPr>
    </w:lvl>
    <w:lvl w:ilvl="8">
      <w:start w:val="1"/>
      <w:numFmt w:val="lowerRoman"/>
      <w:pStyle w:val="Heading9"/>
      <w:lvlText w:val="(%9)"/>
      <w:lvlJc w:val="left"/>
      <w:pPr>
        <w:tabs>
          <w:tab w:val="num" w:pos="0"/>
        </w:tabs>
        <w:ind w:firstLine="7200"/>
      </w:pPr>
      <w:rPr>
        <w:rFonts w:ascii="Times New Roman" w:hAnsi="Times New Roman" w:cs="Times New Roman" w:hint="default"/>
        <w:b w:val="0"/>
        <w:i w:val="0"/>
        <w:color w:val="auto"/>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15-4391-6363, v. 1"/>
    <w:docVar w:name="ndGeneratedStampLocation" w:val="EachPage"/>
  </w:docVars>
  <w:rsids>
    <w:rsidRoot w:val="00697399"/>
    <w:rsid w:val="00027FC9"/>
    <w:rsid w:val="00030900"/>
    <w:rsid w:val="00077989"/>
    <w:rsid w:val="00136F86"/>
    <w:rsid w:val="001A728F"/>
    <w:rsid w:val="001C09DF"/>
    <w:rsid w:val="0027684B"/>
    <w:rsid w:val="00280355"/>
    <w:rsid w:val="003016CA"/>
    <w:rsid w:val="0031481B"/>
    <w:rsid w:val="00334155"/>
    <w:rsid w:val="0036325E"/>
    <w:rsid w:val="00392047"/>
    <w:rsid w:val="003B5932"/>
    <w:rsid w:val="0043790D"/>
    <w:rsid w:val="00447F04"/>
    <w:rsid w:val="0047540F"/>
    <w:rsid w:val="004F5EFB"/>
    <w:rsid w:val="005B5AB9"/>
    <w:rsid w:val="00600B3E"/>
    <w:rsid w:val="00642B33"/>
    <w:rsid w:val="00697399"/>
    <w:rsid w:val="006B1329"/>
    <w:rsid w:val="006D48B9"/>
    <w:rsid w:val="007823BB"/>
    <w:rsid w:val="007F428D"/>
    <w:rsid w:val="008A7249"/>
    <w:rsid w:val="008B5D37"/>
    <w:rsid w:val="008D6077"/>
    <w:rsid w:val="00911B33"/>
    <w:rsid w:val="00915286"/>
    <w:rsid w:val="0095620A"/>
    <w:rsid w:val="009A0BB1"/>
    <w:rsid w:val="00A21141"/>
    <w:rsid w:val="00A34776"/>
    <w:rsid w:val="00AD47A6"/>
    <w:rsid w:val="00B141E1"/>
    <w:rsid w:val="00B16532"/>
    <w:rsid w:val="00B2698F"/>
    <w:rsid w:val="00B61638"/>
    <w:rsid w:val="00B824A9"/>
    <w:rsid w:val="00BB0BC5"/>
    <w:rsid w:val="00BD765C"/>
    <w:rsid w:val="00C71F20"/>
    <w:rsid w:val="00D45CA6"/>
    <w:rsid w:val="00DD0CB7"/>
    <w:rsid w:val="00E005BD"/>
    <w:rsid w:val="00E12B84"/>
    <w:rsid w:val="00E45378"/>
    <w:rsid w:val="00EA65B3"/>
    <w:rsid w:val="00F15863"/>
    <w:rsid w:val="00F454D2"/>
    <w:rsid w:val="00F7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4ABD"/>
  <w15:chartTrackingRefBased/>
  <w15:docId w15:val="{32E3A939-8A7E-47B1-93DE-93394DE7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399"/>
  </w:style>
  <w:style w:type="paragraph" w:styleId="Heading1">
    <w:name w:val="heading 1"/>
    <w:basedOn w:val="Normal"/>
    <w:next w:val="Normal"/>
    <w:link w:val="Heading1Char"/>
    <w:qFormat/>
    <w:rsid w:val="00697399"/>
    <w:pPr>
      <w:numPr>
        <w:numId w:val="1"/>
      </w:numPr>
      <w:suppressAutoHyphens/>
      <w:spacing w:after="24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97399"/>
    <w:pPr>
      <w:numPr>
        <w:ilvl w:val="1"/>
        <w:numId w:val="1"/>
      </w:numPr>
      <w:suppressAutoHyphens/>
      <w:spacing w:after="240" w:line="240" w:lineRule="auto"/>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697399"/>
    <w:pPr>
      <w:numPr>
        <w:ilvl w:val="2"/>
        <w:numId w:val="1"/>
      </w:numPr>
      <w:suppressAutoHyphens/>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697399"/>
    <w:pPr>
      <w:numPr>
        <w:ilvl w:val="3"/>
        <w:numId w:val="1"/>
      </w:numPr>
      <w:suppressAutoHyphens/>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97399"/>
    <w:pPr>
      <w:numPr>
        <w:ilvl w:val="4"/>
        <w:numId w:val="1"/>
      </w:numPr>
      <w:suppressAutoHyphens/>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697399"/>
    <w:pPr>
      <w:numPr>
        <w:ilvl w:val="5"/>
        <w:numId w:val="1"/>
      </w:numPr>
      <w:suppressAutoHyphens/>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697399"/>
    <w:pPr>
      <w:numPr>
        <w:ilvl w:val="6"/>
        <w:numId w:val="1"/>
      </w:numPr>
      <w:suppressAutoHyphens/>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697399"/>
    <w:pPr>
      <w:numPr>
        <w:ilvl w:val="7"/>
        <w:numId w:val="1"/>
      </w:numPr>
      <w:suppressAutoHyphens/>
      <w:spacing w:after="24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697399"/>
    <w:pPr>
      <w:numPr>
        <w:ilvl w:val="8"/>
        <w:numId w:val="1"/>
      </w:numPr>
      <w:suppressAutoHyphens/>
      <w:spacing w:after="240" w:line="24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39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9739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9739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9739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9739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9739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9739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9739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97399"/>
    <w:rPr>
      <w:rFonts w:ascii="Times New Roman" w:eastAsia="Times New Roman" w:hAnsi="Times New Roman" w:cs="Times New Roman"/>
      <w:sz w:val="24"/>
      <w:szCs w:val="20"/>
    </w:rPr>
  </w:style>
  <w:style w:type="paragraph" w:styleId="Footer">
    <w:name w:val="footer"/>
    <w:basedOn w:val="Normal"/>
    <w:link w:val="FooterChar"/>
    <w:rsid w:val="00697399"/>
    <w:pPr>
      <w:tabs>
        <w:tab w:val="center" w:pos="4320"/>
        <w:tab w:val="right" w:pos="8640"/>
      </w:tabs>
      <w:spacing w:line="240" w:lineRule="auto"/>
      <w:jc w:val="left"/>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97399"/>
    <w:rPr>
      <w:rFonts w:ascii="Times New Roman" w:eastAsia="Times New Roman" w:hAnsi="Times New Roman" w:cs="Times New Roman"/>
      <w:sz w:val="20"/>
      <w:szCs w:val="20"/>
    </w:rPr>
  </w:style>
  <w:style w:type="character" w:styleId="PageNumber">
    <w:name w:val="page number"/>
    <w:basedOn w:val="DefaultParagraphFont"/>
    <w:rsid w:val="00697399"/>
  </w:style>
  <w:style w:type="paragraph" w:styleId="Header">
    <w:name w:val="header"/>
    <w:basedOn w:val="Normal"/>
    <w:link w:val="HeaderChar"/>
    <w:uiPriority w:val="99"/>
    <w:unhideWhenUsed/>
    <w:rsid w:val="0036325E"/>
    <w:pPr>
      <w:tabs>
        <w:tab w:val="center" w:pos="4680"/>
        <w:tab w:val="right" w:pos="9360"/>
      </w:tabs>
      <w:spacing w:line="240" w:lineRule="auto"/>
    </w:pPr>
  </w:style>
  <w:style w:type="character" w:customStyle="1" w:styleId="HeaderChar">
    <w:name w:val="Header Char"/>
    <w:basedOn w:val="DefaultParagraphFont"/>
    <w:link w:val="Header"/>
    <w:uiPriority w:val="99"/>
    <w:rsid w:val="0036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E989-CABA-4A24-ADA3-8EFAC713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5248</Words>
  <Characters>33066</Characters>
  <Application>Microsoft Office Word</Application>
  <DocSecurity>0</DocSecurity>
  <Lines>275</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Eichner</dc:creator>
  <cp:keywords/>
  <dc:description/>
  <cp:lastModifiedBy>Volker Markl</cp:lastModifiedBy>
  <cp:revision>5</cp:revision>
  <dcterms:created xsi:type="dcterms:W3CDTF">2018-03-23T08:21:00Z</dcterms:created>
  <dcterms:modified xsi:type="dcterms:W3CDTF">2021-05-28T06:03:00Z</dcterms:modified>
</cp:coreProperties>
</file>